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3290" w14:textId="70D07B54" w:rsidR="00A84881" w:rsidRPr="00A84881" w:rsidRDefault="00A84881" w:rsidP="00A84881">
      <w:pPr>
        <w:pStyle w:val="a0"/>
        <w:spacing w:before="0" w:after="100" w:line="240" w:lineRule="auto"/>
        <w:jc w:val="right"/>
        <w:rPr>
          <w:bCs/>
          <w:iCs/>
          <w:color w:val="000000" w:themeColor="text1"/>
          <w:sz w:val="24"/>
          <w:szCs w:val="18"/>
          <w:lang w:val="es-ES"/>
        </w:rPr>
      </w:pPr>
      <w:r w:rsidRPr="00A84881">
        <w:rPr>
          <w:b/>
          <w:iCs/>
          <w:color w:val="000000" w:themeColor="text1"/>
          <w:sz w:val="24"/>
          <w:szCs w:val="18"/>
          <w:lang w:val="es-ES"/>
        </w:rPr>
        <w:t xml:space="preserve">ID del documento: </w:t>
      </w:r>
      <w:r w:rsidRPr="00A84881">
        <w:rPr>
          <w:bCs/>
          <w:iCs/>
          <w:color w:val="000000" w:themeColor="text1"/>
          <w:sz w:val="24"/>
          <w:szCs w:val="18"/>
          <w:lang w:val="es-ES"/>
        </w:rPr>
        <w:t>SiE-Vol.</w:t>
      </w:r>
      <w:proofErr w:type="gramStart"/>
      <w:r w:rsidRPr="00A84881">
        <w:rPr>
          <w:bCs/>
          <w:iCs/>
          <w:color w:val="000000" w:themeColor="text1"/>
          <w:sz w:val="24"/>
          <w:szCs w:val="18"/>
          <w:lang w:val="es-ES"/>
        </w:rPr>
        <w:t>2.N.</w:t>
      </w:r>
      <w:proofErr w:type="gramEnd"/>
      <w:r w:rsidR="003904D3">
        <w:rPr>
          <w:bCs/>
          <w:iCs/>
          <w:color w:val="000000" w:themeColor="text1"/>
          <w:sz w:val="24"/>
          <w:szCs w:val="18"/>
          <w:lang w:val="es-ES"/>
        </w:rPr>
        <w:t>7</w:t>
      </w:r>
      <w:r w:rsidRPr="00A84881">
        <w:rPr>
          <w:bCs/>
          <w:iCs/>
          <w:color w:val="000000" w:themeColor="text1"/>
          <w:sz w:val="24"/>
          <w:szCs w:val="18"/>
          <w:lang w:val="es-ES"/>
        </w:rPr>
        <w:t>.00</w:t>
      </w:r>
      <w:r w:rsidR="003904D3">
        <w:rPr>
          <w:bCs/>
          <w:iCs/>
          <w:color w:val="000000" w:themeColor="text1"/>
          <w:sz w:val="24"/>
          <w:szCs w:val="18"/>
          <w:lang w:val="es-ES"/>
        </w:rPr>
        <w:t>1</w:t>
      </w:r>
      <w:r w:rsidRPr="00A84881">
        <w:rPr>
          <w:bCs/>
          <w:iCs/>
          <w:color w:val="000000" w:themeColor="text1"/>
          <w:sz w:val="24"/>
          <w:szCs w:val="18"/>
          <w:lang w:val="es-ES"/>
        </w:rPr>
        <w:t>.2025</w:t>
      </w:r>
    </w:p>
    <w:p w14:paraId="21417B62" w14:textId="77777777" w:rsidR="00A84881" w:rsidRPr="00A84881" w:rsidRDefault="00A84881" w:rsidP="00A84881">
      <w:pPr>
        <w:spacing w:after="0"/>
        <w:jc w:val="center"/>
        <w:rPr>
          <w:rStyle w:val="Hipervnculo"/>
          <w:rFonts w:ascii="Times New Roman" w:hAnsi="Times New Roman" w:cs="Times New Roman"/>
          <w:iCs/>
          <w:color w:val="FF0000"/>
          <w:lang w:val="es-419"/>
        </w:rPr>
      </w:pPr>
    </w:p>
    <w:p w14:paraId="68271380" w14:textId="77777777" w:rsidR="00A84881" w:rsidRPr="00A84881" w:rsidRDefault="00A84881" w:rsidP="00A84881">
      <w:pPr>
        <w:pStyle w:val="a0"/>
        <w:spacing w:before="0" w:after="100" w:line="240" w:lineRule="auto"/>
        <w:rPr>
          <w:b/>
          <w:iCs/>
          <w:color w:val="000000" w:themeColor="text1"/>
          <w:sz w:val="32"/>
          <w:szCs w:val="22"/>
          <w:lang w:val="es-ES"/>
        </w:rPr>
      </w:pPr>
      <w:r w:rsidRPr="00A84881">
        <w:rPr>
          <w:b/>
          <w:iCs/>
          <w:color w:val="000000" w:themeColor="text1"/>
          <w:sz w:val="32"/>
          <w:szCs w:val="22"/>
          <w:lang w:val="es-ES"/>
        </w:rPr>
        <w:t>Tipo de artículo: Investigación</w:t>
      </w:r>
    </w:p>
    <w:p w14:paraId="261FCD56" w14:textId="77777777" w:rsidR="00A84881" w:rsidRDefault="00A84881">
      <w:pPr>
        <w:pStyle w:val="Normal1"/>
        <w:widowControl w:val="0"/>
        <w:pBdr>
          <w:top w:val="nil"/>
          <w:left w:val="nil"/>
          <w:bottom w:val="nil"/>
          <w:right w:val="nil"/>
          <w:between w:val="nil"/>
        </w:pBdr>
        <w:spacing w:after="100" w:line="240" w:lineRule="auto"/>
        <w:rPr>
          <w:rFonts w:ascii="Times New Roman" w:eastAsia="Times New Roman" w:hAnsi="Times New Roman" w:cs="Times New Roman"/>
          <w:b/>
          <w:color w:val="000000"/>
        </w:rPr>
      </w:pPr>
    </w:p>
    <w:p w14:paraId="198EDC23" w14:textId="291F056C" w:rsidR="00CB31EA" w:rsidRDefault="0068499F">
      <w:pPr>
        <w:pStyle w:val="Normal1"/>
        <w:widowControl w:val="0"/>
        <w:pBdr>
          <w:top w:val="nil"/>
          <w:left w:val="nil"/>
          <w:bottom w:val="nil"/>
          <w:right w:val="nil"/>
          <w:between w:val="nil"/>
        </w:pBdr>
        <w:spacing w:after="10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Artículo de Revisión </w:t>
      </w:r>
    </w:p>
    <w:p w14:paraId="189FE802" w14:textId="77777777" w:rsidR="00CB31EA" w:rsidRDefault="00CB31EA">
      <w:pPr>
        <w:pStyle w:val="Normal1"/>
        <w:spacing w:after="0"/>
        <w:rPr>
          <w:rFonts w:ascii="Times New Roman" w:eastAsia="Times New Roman" w:hAnsi="Times New Roman" w:cs="Times New Roman"/>
          <w:sz w:val="16"/>
          <w:szCs w:val="16"/>
        </w:rPr>
      </w:pPr>
    </w:p>
    <w:p w14:paraId="741CFDF0" w14:textId="384E853D" w:rsidR="005C488A" w:rsidRDefault="00D915BF" w:rsidP="005C488A">
      <w:pPr>
        <w:pStyle w:val="Normal1"/>
        <w:spacing w:after="0" w:line="240" w:lineRule="auto"/>
        <w:jc w:val="both"/>
        <w:rPr>
          <w:rFonts w:ascii="Times New Roman" w:eastAsia="Times New Roman" w:hAnsi="Times New Roman" w:cs="Times New Roman"/>
          <w:b/>
          <w:sz w:val="12"/>
          <w:szCs w:val="12"/>
        </w:rPr>
      </w:pPr>
      <w:bookmarkStart w:id="0" w:name="_gjdgxs" w:colFirst="0" w:colLast="0"/>
      <w:bookmarkEnd w:id="0"/>
      <w:r>
        <w:rPr>
          <w:rFonts w:ascii="Times New Roman" w:eastAsia="Times New Roman" w:hAnsi="Times New Roman" w:cs="Times New Roman"/>
          <w:b/>
        </w:rPr>
        <w:t>Des</w:t>
      </w:r>
      <w:r w:rsidR="00E858C9">
        <w:rPr>
          <w:rFonts w:ascii="Times New Roman" w:eastAsia="Times New Roman" w:hAnsi="Times New Roman" w:cs="Times New Roman"/>
          <w:b/>
        </w:rPr>
        <w:t>arrollo y fortalecimiento de</w:t>
      </w:r>
      <w:r w:rsidR="006C08F0">
        <w:rPr>
          <w:rFonts w:ascii="Times New Roman" w:eastAsia="Times New Roman" w:hAnsi="Times New Roman" w:cs="Times New Roman"/>
          <w:b/>
        </w:rPr>
        <w:t xml:space="preserve"> las competencias</w:t>
      </w:r>
      <w:r w:rsidR="00E858C9">
        <w:rPr>
          <w:rFonts w:ascii="Times New Roman" w:eastAsia="Times New Roman" w:hAnsi="Times New Roman" w:cs="Times New Roman"/>
          <w:b/>
        </w:rPr>
        <w:t xml:space="preserve"> digitales e</w:t>
      </w:r>
      <w:r w:rsidR="006C08F0">
        <w:rPr>
          <w:rFonts w:ascii="Times New Roman" w:eastAsia="Times New Roman" w:hAnsi="Times New Roman" w:cs="Times New Roman"/>
          <w:b/>
        </w:rPr>
        <w:t>n los directivos docentes</w:t>
      </w:r>
      <w:r w:rsidR="00E858C9">
        <w:rPr>
          <w:rFonts w:ascii="Times New Roman" w:eastAsia="Times New Roman" w:hAnsi="Times New Roman" w:cs="Times New Roman"/>
          <w:b/>
        </w:rPr>
        <w:t xml:space="preserve"> de </w:t>
      </w:r>
      <w:r w:rsidR="006C08F0">
        <w:rPr>
          <w:rFonts w:ascii="Times New Roman" w:eastAsia="Times New Roman" w:hAnsi="Times New Roman" w:cs="Times New Roman"/>
          <w:b/>
        </w:rPr>
        <w:t>las escuelas de</w:t>
      </w:r>
      <w:r w:rsidR="00E858C9">
        <w:rPr>
          <w:rFonts w:ascii="Times New Roman" w:eastAsia="Times New Roman" w:hAnsi="Times New Roman" w:cs="Times New Roman"/>
          <w:b/>
        </w:rPr>
        <w:t xml:space="preserve"> Hispanoamérica</w:t>
      </w:r>
      <w:r>
        <w:rPr>
          <w:rFonts w:ascii="Times New Roman" w:eastAsia="Times New Roman" w:hAnsi="Times New Roman" w:cs="Times New Roman"/>
          <w:b/>
        </w:rPr>
        <w:t xml:space="preserve"> </w:t>
      </w:r>
    </w:p>
    <w:p w14:paraId="12E207AF" w14:textId="77777777" w:rsidR="005C488A" w:rsidRDefault="005C488A" w:rsidP="005C488A">
      <w:pPr>
        <w:pStyle w:val="Normal1"/>
        <w:spacing w:after="0" w:line="240" w:lineRule="auto"/>
        <w:jc w:val="both"/>
        <w:rPr>
          <w:rFonts w:ascii="Times New Roman" w:eastAsia="Times New Roman" w:hAnsi="Times New Roman" w:cs="Times New Roman"/>
          <w:b/>
          <w:sz w:val="12"/>
          <w:szCs w:val="12"/>
        </w:rPr>
      </w:pPr>
    </w:p>
    <w:p w14:paraId="044D88EA" w14:textId="77777777" w:rsidR="005C488A" w:rsidRDefault="005C488A" w:rsidP="005C488A">
      <w:pPr>
        <w:pStyle w:val="Normal1"/>
        <w:spacing w:after="0" w:line="240" w:lineRule="auto"/>
        <w:jc w:val="both"/>
        <w:rPr>
          <w:rFonts w:ascii="Times New Roman" w:eastAsia="Times New Roman" w:hAnsi="Times New Roman" w:cs="Times New Roman"/>
          <w:b/>
          <w:sz w:val="12"/>
          <w:szCs w:val="12"/>
        </w:rPr>
      </w:pPr>
    </w:p>
    <w:p w14:paraId="5BFB5E06" w14:textId="6549D629" w:rsidR="00CB31EA" w:rsidRPr="005760BE" w:rsidRDefault="006C08F0" w:rsidP="005C488A">
      <w:pPr>
        <w:pStyle w:val="Normal1"/>
        <w:spacing w:after="0" w:line="240" w:lineRule="auto"/>
        <w:jc w:val="both"/>
        <w:rPr>
          <w:rFonts w:ascii="Times New Roman" w:eastAsia="Times New Roman" w:hAnsi="Times New Roman" w:cs="Times New Roman"/>
          <w:b/>
          <w:sz w:val="12"/>
          <w:szCs w:val="12"/>
          <w:lang w:val="en-US"/>
        </w:rPr>
      </w:pPr>
      <w:r w:rsidRPr="005760BE">
        <w:rPr>
          <w:rFonts w:ascii="Times New Roman" w:eastAsia="Times New Roman" w:hAnsi="Times New Roman" w:cs="Times New Roman"/>
          <w:b/>
          <w:i/>
          <w:color w:val="FF0000"/>
          <w:lang w:val="en-US"/>
        </w:rPr>
        <w:t>Development and strengthening of digital skills among school leaders in Latin America</w:t>
      </w:r>
    </w:p>
    <w:p w14:paraId="5552E51E" w14:textId="77777777" w:rsidR="00CB31EA" w:rsidRPr="005760BE" w:rsidRDefault="00CB31EA">
      <w:pPr>
        <w:pStyle w:val="Normal1"/>
        <w:rPr>
          <w:rFonts w:ascii="Times New Roman" w:eastAsia="Times New Roman" w:hAnsi="Times New Roman" w:cs="Times New Roman"/>
          <w:sz w:val="24"/>
          <w:szCs w:val="24"/>
          <w:lang w:val="en-US"/>
        </w:rPr>
      </w:pPr>
    </w:p>
    <w:p w14:paraId="682CA10A" w14:textId="32ABFCE8" w:rsidR="00CB31EA" w:rsidRPr="00C53512" w:rsidRDefault="0068499F" w:rsidP="00C53512">
      <w:pPr>
        <w:pStyle w:val="Normal1"/>
        <w:jc w:val="center"/>
        <w:rPr>
          <w:rFonts w:ascii="Times New Roman" w:eastAsia="Times New Roman" w:hAnsi="Times New Roman" w:cs="Times New Roman"/>
          <w:b/>
          <w:bCs/>
          <w:sz w:val="24"/>
          <w:szCs w:val="24"/>
        </w:rPr>
      </w:pPr>
      <w:r w:rsidRPr="00C53512">
        <w:rPr>
          <w:rFonts w:ascii="Times New Roman" w:eastAsia="Times New Roman" w:hAnsi="Times New Roman" w:cs="Times New Roman"/>
          <w:b/>
          <w:bCs/>
          <w:sz w:val="24"/>
          <w:szCs w:val="24"/>
        </w:rPr>
        <w:t>Autores:</w:t>
      </w:r>
    </w:p>
    <w:p w14:paraId="132AE11D" w14:textId="31BF73EB" w:rsidR="00CB31EA" w:rsidRDefault="005C488A" w:rsidP="00C53512">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Carlos Augusto Escorcia Reyes</w:t>
      </w:r>
      <w:r w:rsidR="0068499F">
        <w:rPr>
          <w:rFonts w:ascii="Times New Roman" w:eastAsia="Times New Roman" w:hAnsi="Times New Roman" w:cs="Times New Roman"/>
          <w:b/>
          <w:sz w:val="24"/>
          <w:szCs w:val="24"/>
          <w:vertAlign w:val="superscript"/>
        </w:rPr>
        <w:t>1</w:t>
      </w:r>
      <w:r>
        <w:rPr>
          <w:rFonts w:ascii="Times New Roman" w:eastAsia="Times New Roman" w:hAnsi="Times New Roman" w:cs="Times New Roman"/>
          <w:sz w:val="24"/>
          <w:szCs w:val="24"/>
        </w:rPr>
        <w:t>, Nicolás Parra Bolaños</w:t>
      </w:r>
      <w:r w:rsidR="0068499F">
        <w:rPr>
          <w:rFonts w:ascii="Times New Roman" w:eastAsia="Times New Roman" w:hAnsi="Times New Roman" w:cs="Times New Roman"/>
          <w:b/>
          <w:sz w:val="24"/>
          <w:szCs w:val="24"/>
          <w:vertAlign w:val="superscript"/>
        </w:rPr>
        <w:t>2</w:t>
      </w:r>
    </w:p>
    <w:p w14:paraId="5317C09E" w14:textId="33727180" w:rsidR="005760BE" w:rsidRDefault="005760BE" w:rsidP="00C53512">
      <w:pPr>
        <w:pStyle w:val="Normal1"/>
        <w:jc w:val="center"/>
        <w:rPr>
          <w:rFonts w:ascii="Times New Roman" w:eastAsia="Times New Roman" w:hAnsi="Times New Roman" w:cs="Times New Roman"/>
          <w:b/>
          <w:sz w:val="24"/>
          <w:szCs w:val="24"/>
          <w:vertAlign w:val="superscript"/>
        </w:rPr>
      </w:pPr>
      <w:r w:rsidRPr="005760BE">
        <w:rPr>
          <w:rFonts w:ascii="Times New Roman" w:eastAsia="Times New Roman" w:hAnsi="Times New Roman" w:cs="Times New Roman"/>
          <w:sz w:val="24"/>
          <w:szCs w:val="24"/>
        </w:rPr>
        <w:t>Jonathan Castro Mercado</w:t>
      </w:r>
      <w:r>
        <w:rPr>
          <w:rFonts w:ascii="Times New Roman" w:eastAsia="Times New Roman" w:hAnsi="Times New Roman" w:cs="Times New Roman"/>
          <w:b/>
          <w:sz w:val="24"/>
          <w:szCs w:val="24"/>
          <w:vertAlign w:val="superscript"/>
        </w:rPr>
        <w:t>3</w:t>
      </w:r>
    </w:p>
    <w:p w14:paraId="6828FCCB" w14:textId="77777777" w:rsidR="00C53512" w:rsidRPr="005760BE" w:rsidRDefault="00C53512" w:rsidP="00C53512">
      <w:pPr>
        <w:pStyle w:val="Normal1"/>
        <w:jc w:val="center"/>
        <w:rPr>
          <w:rFonts w:ascii="Times New Roman" w:eastAsia="Times New Roman" w:hAnsi="Times New Roman" w:cs="Times New Roman"/>
          <w:sz w:val="24"/>
          <w:szCs w:val="24"/>
        </w:rPr>
      </w:pPr>
    </w:p>
    <w:p w14:paraId="0F24035B" w14:textId="48821195" w:rsidR="00CB31EA" w:rsidRPr="00C53512" w:rsidRDefault="0068499F" w:rsidP="00927E22">
      <w:pPr>
        <w:pStyle w:val="Normal1"/>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1</w:t>
      </w:r>
      <w:r w:rsidR="00CE5354">
        <w:rPr>
          <w:rFonts w:ascii="Times New Roman" w:eastAsia="Times New Roman" w:hAnsi="Times New Roman" w:cs="Times New Roman"/>
          <w:sz w:val="22"/>
          <w:szCs w:val="22"/>
        </w:rPr>
        <w:t>Institución Universitaria de Barranquilla, Barranquilla, Colombia</w:t>
      </w:r>
      <w:r>
        <w:rPr>
          <w:rFonts w:ascii="Times New Roman" w:eastAsia="Times New Roman" w:hAnsi="Times New Roman" w:cs="Times New Roman"/>
          <w:sz w:val="22"/>
          <w:szCs w:val="22"/>
        </w:rPr>
        <w:t xml:space="preserve">, </w:t>
      </w:r>
      <w:r w:rsidR="00CE5354" w:rsidRPr="00C53512">
        <w:rPr>
          <w:rFonts w:ascii="Times New Roman" w:eastAsia="Times New Roman" w:hAnsi="Times New Roman" w:cs="Times New Roman"/>
          <w:color w:val="0563C1"/>
          <w:sz w:val="22"/>
          <w:szCs w:val="22"/>
        </w:rPr>
        <w:t>cescorciar@unibarranquilla.edu.co</w:t>
      </w:r>
      <w:r w:rsidRPr="00C53512">
        <w:rPr>
          <w:rFonts w:ascii="Times New Roman" w:eastAsia="Times New Roman" w:hAnsi="Times New Roman" w:cs="Times New Roman"/>
          <w:sz w:val="22"/>
          <w:szCs w:val="22"/>
        </w:rPr>
        <w:t xml:space="preserve">, </w:t>
      </w:r>
      <w:r w:rsidR="00CE5354" w:rsidRPr="00C53512">
        <w:rPr>
          <w:rFonts w:ascii="Times New Roman" w:eastAsia="Times New Roman" w:hAnsi="Times New Roman" w:cs="Times New Roman"/>
          <w:color w:val="0563C1"/>
          <w:sz w:val="22"/>
          <w:szCs w:val="22"/>
        </w:rPr>
        <w:t>https://orcid.org/0000-0001-5219-0051</w:t>
      </w:r>
      <w:r w:rsidRPr="00C53512">
        <w:rPr>
          <w:rFonts w:ascii="Times New Roman" w:eastAsia="Times New Roman" w:hAnsi="Times New Roman" w:cs="Times New Roman"/>
          <w:sz w:val="22"/>
          <w:szCs w:val="22"/>
        </w:rPr>
        <w:t xml:space="preserve"> </w:t>
      </w:r>
    </w:p>
    <w:p w14:paraId="73A170D4" w14:textId="2CF5AF5B" w:rsidR="00CB31EA" w:rsidRPr="00C53512" w:rsidRDefault="0068499F" w:rsidP="00927E22">
      <w:pPr>
        <w:pStyle w:val="Normal1"/>
        <w:rPr>
          <w:rFonts w:ascii="Times New Roman" w:eastAsia="Times New Roman" w:hAnsi="Times New Roman" w:cs="Times New Roman"/>
          <w:color w:val="0563C1"/>
          <w:sz w:val="22"/>
          <w:szCs w:val="22"/>
        </w:rPr>
      </w:pPr>
      <w:r>
        <w:rPr>
          <w:rFonts w:ascii="Times New Roman" w:eastAsia="Times New Roman" w:hAnsi="Times New Roman" w:cs="Times New Roman"/>
          <w:sz w:val="22"/>
          <w:szCs w:val="22"/>
          <w:vertAlign w:val="superscript"/>
        </w:rPr>
        <w:t>2</w:t>
      </w:r>
      <w:r w:rsidR="00CE5354">
        <w:rPr>
          <w:rFonts w:ascii="Times New Roman" w:eastAsia="Times New Roman" w:hAnsi="Times New Roman" w:cs="Times New Roman"/>
          <w:sz w:val="22"/>
          <w:szCs w:val="22"/>
        </w:rPr>
        <w:t>Asociación Educar para el Desarrollo Humano, Buenos Aires, Argentina</w:t>
      </w:r>
      <w:r>
        <w:rPr>
          <w:rFonts w:ascii="Times New Roman" w:eastAsia="Times New Roman" w:hAnsi="Times New Roman" w:cs="Times New Roman"/>
          <w:sz w:val="22"/>
          <w:szCs w:val="22"/>
        </w:rPr>
        <w:t xml:space="preserve">, </w:t>
      </w:r>
      <w:r w:rsidR="00CE5354" w:rsidRPr="00C53512">
        <w:rPr>
          <w:rFonts w:ascii="Times New Roman" w:eastAsia="Times New Roman" w:hAnsi="Times New Roman" w:cs="Times New Roman"/>
          <w:color w:val="0563C1"/>
          <w:sz w:val="22"/>
          <w:szCs w:val="22"/>
        </w:rPr>
        <w:t>nicolasparra@asociacioneducar.com</w:t>
      </w:r>
      <w:r w:rsidRPr="00C53512">
        <w:rPr>
          <w:rFonts w:ascii="Times New Roman" w:eastAsia="Times New Roman" w:hAnsi="Times New Roman" w:cs="Times New Roman"/>
          <w:sz w:val="22"/>
          <w:szCs w:val="22"/>
        </w:rPr>
        <w:t xml:space="preserve">, </w:t>
      </w:r>
      <w:hyperlink r:id="rId6" w:history="1">
        <w:r w:rsidR="00AC12C0" w:rsidRPr="00C53512">
          <w:rPr>
            <w:rStyle w:val="Hipervnculo"/>
            <w:rFonts w:ascii="Times New Roman" w:eastAsia="Times New Roman" w:hAnsi="Times New Roman" w:cs="Times New Roman"/>
            <w:sz w:val="22"/>
            <w:szCs w:val="22"/>
            <w:u w:val="none"/>
          </w:rPr>
          <w:t>https://orcid.org/0000-0002-0935-9496</w:t>
        </w:r>
      </w:hyperlink>
    </w:p>
    <w:p w14:paraId="05FC7CBF" w14:textId="64904C0C" w:rsidR="00C53512" w:rsidRPr="00927E22" w:rsidRDefault="00C53512" w:rsidP="00927E22">
      <w:pPr>
        <w:pStyle w:val="Normal1"/>
        <w:spacing w:after="0" w:line="240" w:lineRule="auto"/>
        <w:rPr>
          <w:rFonts w:ascii="Times New Roman" w:eastAsia="Times New Roman" w:hAnsi="Times New Roman" w:cs="Times New Roman"/>
          <w:bCs/>
          <w:sz w:val="22"/>
          <w:szCs w:val="22"/>
        </w:rPr>
      </w:pPr>
      <w:r w:rsidRPr="00927E22">
        <w:rPr>
          <w:rFonts w:ascii="Times New Roman" w:eastAsia="Times New Roman" w:hAnsi="Times New Roman" w:cs="Times New Roman"/>
          <w:bCs/>
          <w:sz w:val="22"/>
          <w:szCs w:val="22"/>
          <w:vertAlign w:val="superscript"/>
        </w:rPr>
        <w:t>3</w:t>
      </w:r>
      <w:r w:rsidR="005760BE" w:rsidRPr="00927E22">
        <w:rPr>
          <w:rFonts w:ascii="Times New Roman" w:eastAsia="Times New Roman" w:hAnsi="Times New Roman" w:cs="Times New Roman"/>
          <w:bCs/>
          <w:sz w:val="22"/>
          <w:szCs w:val="22"/>
        </w:rPr>
        <w:t>Institución Universitaria de Barranquilla</w:t>
      </w:r>
      <w:r w:rsidRPr="00927E22">
        <w:rPr>
          <w:rFonts w:ascii="Times New Roman" w:eastAsia="Times New Roman" w:hAnsi="Times New Roman" w:cs="Times New Roman"/>
          <w:bCs/>
          <w:sz w:val="22"/>
          <w:szCs w:val="22"/>
        </w:rPr>
        <w:t xml:space="preserve">   </w:t>
      </w:r>
    </w:p>
    <w:p w14:paraId="0DD3E489" w14:textId="4F1F48A5" w:rsidR="005760BE" w:rsidRPr="00927E22" w:rsidRDefault="00C53512" w:rsidP="00927E22">
      <w:pPr>
        <w:pStyle w:val="Normal1"/>
        <w:spacing w:after="0" w:line="240" w:lineRule="auto"/>
        <w:rPr>
          <w:rFonts w:ascii="Times New Roman" w:eastAsia="Times New Roman" w:hAnsi="Times New Roman" w:cs="Times New Roman"/>
          <w:sz w:val="22"/>
          <w:szCs w:val="22"/>
        </w:rPr>
      </w:pPr>
      <w:hyperlink r:id="rId7" w:history="1">
        <w:r w:rsidRPr="00927E22">
          <w:rPr>
            <w:rStyle w:val="Hipervnculo"/>
            <w:rFonts w:ascii="Times New Roman" w:eastAsia="Times New Roman" w:hAnsi="Times New Roman" w:cs="Times New Roman"/>
            <w:sz w:val="22"/>
            <w:szCs w:val="22"/>
            <w:u w:val="none"/>
          </w:rPr>
          <w:t>jcastrom@unibarranquilla.edu.com</w:t>
        </w:r>
      </w:hyperlink>
      <w:r w:rsidR="005760BE" w:rsidRPr="00927E22">
        <w:rPr>
          <w:rFonts w:ascii="Times New Roman" w:eastAsia="Times New Roman" w:hAnsi="Times New Roman" w:cs="Times New Roman"/>
          <w:sz w:val="22"/>
          <w:szCs w:val="22"/>
        </w:rPr>
        <w:t xml:space="preserve"> ,</w:t>
      </w:r>
      <w:hyperlink r:id="rId8" w:history="1">
        <w:r w:rsidR="005760BE" w:rsidRPr="00927E22">
          <w:rPr>
            <w:rStyle w:val="Hipervnculo"/>
            <w:rFonts w:ascii="Times New Roman" w:eastAsia="Times New Roman" w:hAnsi="Times New Roman" w:cs="Times New Roman"/>
            <w:sz w:val="22"/>
            <w:szCs w:val="22"/>
            <w:u w:val="none"/>
          </w:rPr>
          <w:t>https://orcid.org/0000-0003-1656-492X</w:t>
        </w:r>
      </w:hyperlink>
      <w:r w:rsidR="005760BE" w:rsidRPr="00927E22">
        <w:rPr>
          <w:rFonts w:ascii="Times New Roman" w:eastAsia="Times New Roman" w:hAnsi="Times New Roman" w:cs="Times New Roman"/>
          <w:sz w:val="36"/>
          <w:szCs w:val="36"/>
        </w:rPr>
        <w:t xml:space="preserve"> </w:t>
      </w:r>
    </w:p>
    <w:p w14:paraId="7AF5EFF0" w14:textId="77777777" w:rsidR="00CB31EA" w:rsidRDefault="00CB31EA">
      <w:pPr>
        <w:pStyle w:val="Normal1"/>
        <w:rPr>
          <w:rFonts w:ascii="Times New Roman" w:eastAsia="Times New Roman" w:hAnsi="Times New Roman" w:cs="Times New Roman"/>
          <w:sz w:val="22"/>
          <w:szCs w:val="22"/>
          <w:vertAlign w:val="superscript"/>
        </w:rPr>
      </w:pPr>
    </w:p>
    <w:p w14:paraId="4802B290" w14:textId="7A131066" w:rsidR="00CB31EA" w:rsidRDefault="0068499F">
      <w:pPr>
        <w:pStyle w:val="Normal1"/>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Autor de Correspondencia:</w:t>
      </w:r>
      <w:r>
        <w:rPr>
          <w:rFonts w:ascii="Times New Roman" w:eastAsia="Times New Roman" w:hAnsi="Times New Roman" w:cs="Times New Roman"/>
          <w:sz w:val="20"/>
          <w:szCs w:val="20"/>
        </w:rPr>
        <w:t xml:space="preserve"> </w:t>
      </w:r>
      <w:r w:rsidR="00CE5354">
        <w:rPr>
          <w:rFonts w:ascii="Times New Roman" w:eastAsia="Times New Roman" w:hAnsi="Times New Roman" w:cs="Times New Roman"/>
          <w:i/>
          <w:sz w:val="20"/>
          <w:szCs w:val="20"/>
        </w:rPr>
        <w:t>Nicolás Parra Bolaños</w:t>
      </w:r>
      <w:r>
        <w:rPr>
          <w:rFonts w:ascii="Times New Roman" w:eastAsia="Times New Roman" w:hAnsi="Times New Roman" w:cs="Times New Roman"/>
        </w:rPr>
        <w:t>,</w:t>
      </w:r>
      <w:r w:rsidR="001C592A">
        <w:rPr>
          <w:rFonts w:ascii="Times New Roman" w:eastAsia="Times New Roman" w:hAnsi="Times New Roman" w:cs="Times New Roman"/>
        </w:rPr>
        <w:t xml:space="preserve"> </w:t>
      </w:r>
      <w:r w:rsidR="001C592A" w:rsidRPr="001C592A">
        <w:rPr>
          <w:rFonts w:ascii="Times New Roman" w:eastAsia="Times New Roman" w:hAnsi="Times New Roman" w:cs="Times New Roman"/>
          <w:color w:val="0563C1"/>
          <w:sz w:val="20"/>
          <w:szCs w:val="20"/>
          <w:u w:val="single"/>
        </w:rPr>
        <w:t>nicolasparra@asociacioneducar.com</w:t>
      </w:r>
    </w:p>
    <w:p w14:paraId="2A891934" w14:textId="77777777" w:rsidR="00CB31EA" w:rsidRDefault="00CB31EA">
      <w:pPr>
        <w:pStyle w:val="Normal1"/>
        <w:spacing w:after="0"/>
        <w:jc w:val="center"/>
        <w:rPr>
          <w:rFonts w:ascii="Times New Roman" w:eastAsia="Times New Roman" w:hAnsi="Times New Roman" w:cs="Times New Roman"/>
          <w:i/>
          <w:color w:val="0563C1"/>
          <w:sz w:val="22"/>
          <w:szCs w:val="22"/>
          <w:u w:val="single"/>
        </w:rPr>
      </w:pPr>
    </w:p>
    <w:p w14:paraId="6898A007" w14:textId="77777777" w:rsidR="00CB31EA" w:rsidRDefault="00CB31EA">
      <w:pPr>
        <w:pStyle w:val="Normal1"/>
        <w:spacing w:after="0"/>
        <w:jc w:val="center"/>
        <w:rPr>
          <w:rFonts w:ascii="Times New Roman" w:eastAsia="Times New Roman" w:hAnsi="Times New Roman" w:cs="Times New Roman"/>
          <w:i/>
          <w:color w:val="0563C1"/>
          <w:sz w:val="22"/>
          <w:szCs w:val="22"/>
          <w:u w:val="single"/>
        </w:rPr>
      </w:pPr>
    </w:p>
    <w:p w14:paraId="300A8F34" w14:textId="223B5E12" w:rsidR="00CB31EA" w:rsidRPr="001E6EE0" w:rsidRDefault="0068499F">
      <w:pPr>
        <w:pStyle w:val="Normal1"/>
        <w:rPr>
          <w:rFonts w:ascii="Times New Roman" w:eastAsia="Times New Roman" w:hAnsi="Times New Roman" w:cs="Times New Roman"/>
          <w:i/>
          <w:sz w:val="16"/>
          <w:szCs w:val="16"/>
          <w:lang w:val="en-US"/>
        </w:rPr>
      </w:pPr>
      <w:r w:rsidRPr="001E6EE0">
        <w:rPr>
          <w:rFonts w:ascii="Times New Roman" w:eastAsia="Times New Roman" w:hAnsi="Times New Roman" w:cs="Times New Roman"/>
          <w:b/>
          <w:i/>
          <w:sz w:val="22"/>
          <w:szCs w:val="22"/>
          <w:lang w:val="en-US"/>
        </w:rPr>
        <w:t>Reception dates:</w:t>
      </w:r>
      <w:r w:rsidRPr="001E6EE0">
        <w:rPr>
          <w:rFonts w:ascii="Times New Roman" w:eastAsia="Times New Roman" w:hAnsi="Times New Roman" w:cs="Times New Roman"/>
          <w:i/>
          <w:sz w:val="22"/>
          <w:szCs w:val="22"/>
          <w:lang w:val="en-US"/>
        </w:rPr>
        <w:t xml:space="preserve"> 1</w:t>
      </w:r>
      <w:r w:rsidR="001E6EE0" w:rsidRPr="001E6EE0">
        <w:rPr>
          <w:rFonts w:ascii="Times New Roman" w:eastAsia="Times New Roman" w:hAnsi="Times New Roman" w:cs="Times New Roman"/>
          <w:i/>
          <w:sz w:val="22"/>
          <w:szCs w:val="22"/>
          <w:lang w:val="en-US"/>
        </w:rPr>
        <w:t>0</w:t>
      </w:r>
      <w:r w:rsidRPr="001E6EE0">
        <w:rPr>
          <w:rFonts w:ascii="Times New Roman" w:eastAsia="Times New Roman" w:hAnsi="Times New Roman" w:cs="Times New Roman"/>
          <w:i/>
          <w:sz w:val="22"/>
          <w:szCs w:val="22"/>
          <w:lang w:val="en-US"/>
        </w:rPr>
        <w:t>-</w:t>
      </w:r>
      <w:r w:rsidR="001E6EE0" w:rsidRPr="001E6EE0">
        <w:rPr>
          <w:rFonts w:ascii="Times New Roman" w:eastAsia="Times New Roman" w:hAnsi="Times New Roman" w:cs="Times New Roman"/>
          <w:i/>
          <w:sz w:val="22"/>
          <w:szCs w:val="22"/>
          <w:lang w:val="en-US"/>
        </w:rPr>
        <w:t>Ap</w:t>
      </w:r>
      <w:r w:rsidR="001E6EE0">
        <w:rPr>
          <w:rFonts w:ascii="Times New Roman" w:eastAsia="Times New Roman" w:hAnsi="Times New Roman" w:cs="Times New Roman"/>
          <w:i/>
          <w:sz w:val="22"/>
          <w:szCs w:val="22"/>
          <w:lang w:val="en-US"/>
        </w:rPr>
        <w:t>ril</w:t>
      </w:r>
      <w:r w:rsidRPr="001E6EE0">
        <w:rPr>
          <w:rFonts w:ascii="Times New Roman" w:eastAsia="Times New Roman" w:hAnsi="Times New Roman" w:cs="Times New Roman"/>
          <w:i/>
          <w:sz w:val="22"/>
          <w:szCs w:val="22"/>
          <w:lang w:val="en-US"/>
        </w:rPr>
        <w:t xml:space="preserve">-2025      </w:t>
      </w:r>
      <w:r w:rsidRPr="001E6EE0">
        <w:rPr>
          <w:rFonts w:ascii="Times New Roman" w:eastAsia="Times New Roman" w:hAnsi="Times New Roman" w:cs="Times New Roman"/>
          <w:b/>
          <w:i/>
          <w:sz w:val="22"/>
          <w:szCs w:val="22"/>
          <w:lang w:val="en-US"/>
        </w:rPr>
        <w:t>Acceptance:</w:t>
      </w:r>
      <w:r w:rsidRPr="001E6EE0">
        <w:rPr>
          <w:rFonts w:ascii="Times New Roman" w:eastAsia="Times New Roman" w:hAnsi="Times New Roman" w:cs="Times New Roman"/>
          <w:i/>
          <w:sz w:val="22"/>
          <w:szCs w:val="22"/>
          <w:lang w:val="en-US"/>
        </w:rPr>
        <w:t xml:space="preserve"> 1</w:t>
      </w:r>
      <w:r w:rsidR="001E6EE0">
        <w:rPr>
          <w:rFonts w:ascii="Times New Roman" w:eastAsia="Times New Roman" w:hAnsi="Times New Roman" w:cs="Times New Roman"/>
          <w:i/>
          <w:sz w:val="22"/>
          <w:szCs w:val="22"/>
          <w:lang w:val="en-US"/>
        </w:rPr>
        <w:t>2</w:t>
      </w:r>
      <w:r w:rsidRPr="001E6EE0">
        <w:rPr>
          <w:rFonts w:ascii="Times New Roman" w:eastAsia="Times New Roman" w:hAnsi="Times New Roman" w:cs="Times New Roman"/>
          <w:i/>
          <w:sz w:val="22"/>
          <w:szCs w:val="22"/>
          <w:lang w:val="en-US"/>
        </w:rPr>
        <w:t>-M</w:t>
      </w:r>
      <w:r w:rsidR="001E6EE0">
        <w:rPr>
          <w:rFonts w:ascii="Times New Roman" w:eastAsia="Times New Roman" w:hAnsi="Times New Roman" w:cs="Times New Roman"/>
          <w:i/>
          <w:sz w:val="22"/>
          <w:szCs w:val="22"/>
          <w:lang w:val="en-US"/>
        </w:rPr>
        <w:t>ay</w:t>
      </w:r>
      <w:r w:rsidRPr="001E6EE0">
        <w:rPr>
          <w:rFonts w:ascii="Times New Roman" w:eastAsia="Times New Roman" w:hAnsi="Times New Roman" w:cs="Times New Roman"/>
          <w:i/>
          <w:sz w:val="22"/>
          <w:szCs w:val="22"/>
          <w:lang w:val="en-US"/>
        </w:rPr>
        <w:t xml:space="preserve">-2025      </w:t>
      </w:r>
      <w:r w:rsidRPr="001E6EE0">
        <w:rPr>
          <w:rFonts w:ascii="Times New Roman" w:eastAsia="Times New Roman" w:hAnsi="Times New Roman" w:cs="Times New Roman"/>
          <w:b/>
          <w:i/>
          <w:sz w:val="22"/>
          <w:szCs w:val="22"/>
          <w:lang w:val="en-US"/>
        </w:rPr>
        <w:t>Published:</w:t>
      </w:r>
      <w:r w:rsidRPr="001E6EE0">
        <w:rPr>
          <w:rFonts w:ascii="Times New Roman" w:eastAsia="Times New Roman" w:hAnsi="Times New Roman" w:cs="Times New Roman"/>
          <w:i/>
          <w:sz w:val="22"/>
          <w:szCs w:val="22"/>
          <w:lang w:val="en-US"/>
        </w:rPr>
        <w:t xml:space="preserve"> </w:t>
      </w:r>
      <w:r w:rsidR="001E6EE0">
        <w:rPr>
          <w:rFonts w:ascii="Times New Roman" w:eastAsia="Times New Roman" w:hAnsi="Times New Roman" w:cs="Times New Roman"/>
          <w:i/>
          <w:sz w:val="22"/>
          <w:szCs w:val="22"/>
          <w:lang w:val="en-US"/>
        </w:rPr>
        <w:t>2</w:t>
      </w:r>
      <w:r w:rsidRPr="001E6EE0">
        <w:rPr>
          <w:rFonts w:ascii="Times New Roman" w:eastAsia="Times New Roman" w:hAnsi="Times New Roman" w:cs="Times New Roman"/>
          <w:i/>
          <w:sz w:val="22"/>
          <w:szCs w:val="22"/>
          <w:lang w:val="en-US"/>
        </w:rPr>
        <w:t>-</w:t>
      </w:r>
      <w:r w:rsidR="001E6EE0">
        <w:rPr>
          <w:rFonts w:ascii="Times New Roman" w:eastAsia="Times New Roman" w:hAnsi="Times New Roman" w:cs="Times New Roman"/>
          <w:i/>
          <w:sz w:val="22"/>
          <w:szCs w:val="22"/>
          <w:lang w:val="en-US"/>
        </w:rPr>
        <w:t>July</w:t>
      </w:r>
      <w:r w:rsidRPr="001E6EE0">
        <w:rPr>
          <w:rFonts w:ascii="Times New Roman" w:eastAsia="Times New Roman" w:hAnsi="Times New Roman" w:cs="Times New Roman"/>
          <w:i/>
          <w:sz w:val="22"/>
          <w:szCs w:val="22"/>
          <w:lang w:val="en-US"/>
        </w:rPr>
        <w:t>-2025</w:t>
      </w:r>
    </w:p>
    <w:p w14:paraId="20247EB5" w14:textId="77777777" w:rsidR="00CB31EA" w:rsidRPr="001E6EE0" w:rsidRDefault="00CB31EA">
      <w:pPr>
        <w:pStyle w:val="Normal1"/>
        <w:rPr>
          <w:rFonts w:ascii="Times New Roman" w:eastAsia="Times New Roman" w:hAnsi="Times New Roman" w:cs="Times New Roman"/>
          <w:sz w:val="16"/>
          <w:szCs w:val="16"/>
          <w:lang w:val="en-US"/>
        </w:rPr>
      </w:pPr>
    </w:p>
    <w:p w14:paraId="4E476E1F" w14:textId="50840073" w:rsidR="00CB31EA" w:rsidRPr="001E6EE0" w:rsidRDefault="00A84881">
      <w:pPr>
        <w:pStyle w:val="Normal1"/>
        <w:rPr>
          <w:rFonts w:ascii="Times New Roman" w:eastAsia="Times New Roman" w:hAnsi="Times New Roman" w:cs="Times New Roman"/>
          <w:sz w:val="24"/>
          <w:szCs w:val="24"/>
          <w:lang w:val="en-US"/>
        </w:rPr>
      </w:pPr>
      <w:r w:rsidRPr="00AF5AB1">
        <w:rPr>
          <w:rFonts w:ascii="Garamond" w:hAnsi="Garamond" w:cs="Times New Roman"/>
          <w:noProof/>
          <w:lang w:val="en-US"/>
        </w:rPr>
        <mc:AlternateContent>
          <mc:Choice Requires="wps">
            <w:drawing>
              <wp:anchor distT="0" distB="0" distL="114300" distR="114300" simplePos="0" relativeHeight="251659264" behindDoc="1" locked="0" layoutInCell="1" allowOverlap="1" wp14:anchorId="7312213A" wp14:editId="4374A248">
                <wp:simplePos x="0" y="0"/>
                <wp:positionH relativeFrom="margin">
                  <wp:posOffset>0</wp:posOffset>
                </wp:positionH>
                <wp:positionV relativeFrom="paragraph">
                  <wp:posOffset>259715</wp:posOffset>
                </wp:positionV>
                <wp:extent cx="5803900" cy="1120775"/>
                <wp:effectExtent l="0" t="0" r="25400" b="22225"/>
                <wp:wrapSquare wrapText="bothSides"/>
                <wp:docPr id="1724685614" name="Rectángulo 6"/>
                <wp:cNvGraphicFramePr/>
                <a:graphic xmlns:a="http://schemas.openxmlformats.org/drawingml/2006/main">
                  <a:graphicData uri="http://schemas.microsoft.com/office/word/2010/wordprocessingShape">
                    <wps:wsp>
                      <wps:cNvSpPr/>
                      <wps:spPr>
                        <a:xfrm>
                          <a:off x="0" y="0"/>
                          <a:ext cx="5803900" cy="1120775"/>
                        </a:xfrm>
                        <a:prstGeom prst="rect">
                          <a:avLst/>
                        </a:prstGeom>
                        <a:solidFill>
                          <a:srgbClr val="890635"/>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A08FC9" w14:textId="77777777" w:rsidR="00A84881" w:rsidRPr="00C829FD" w:rsidRDefault="00A84881" w:rsidP="00A84881">
                            <w:pPr>
                              <w:jc w:val="center"/>
                              <w:rPr>
                                <w:rFonts w:ascii="Garamond" w:hAnsi="Garamond" w:cs="Times New Roman"/>
                                <w:b/>
                                <w:bCs/>
                                <w:color w:val="FFFFFF" w:themeColor="background1"/>
                                <w:sz w:val="18"/>
                                <w:szCs w:val="18"/>
                                <w:lang w:val="en-US"/>
                              </w:rPr>
                            </w:pPr>
                            <w:r w:rsidRPr="00C829FD">
                              <w:rPr>
                                <w:rFonts w:ascii="Garamond" w:hAnsi="Garamond" w:cs="Times New Roman"/>
                                <w:b/>
                                <w:bCs/>
                                <w:color w:val="FFFFFF" w:themeColor="background1"/>
                                <w:sz w:val="18"/>
                                <w:szCs w:val="18"/>
                                <w:lang w:val="en-US"/>
                              </w:rPr>
                              <w:t xml:space="preserve">How to cite this article: </w:t>
                            </w:r>
                          </w:p>
                          <w:p w14:paraId="4DB915BE" w14:textId="7C7FEF3B" w:rsidR="00A84881" w:rsidRPr="00C829FD" w:rsidRDefault="00D82CC7" w:rsidP="00D82CC7">
                            <w:pPr>
                              <w:jc w:val="center"/>
                              <w:rPr>
                                <w:rFonts w:ascii="Garamond" w:hAnsi="Garamond" w:cs="Times New Roman"/>
                                <w:lang w:val="en-US"/>
                              </w:rPr>
                            </w:pPr>
                            <w:r w:rsidRPr="00D82CC7">
                              <w:rPr>
                                <w:rFonts w:ascii="Garamond" w:hAnsi="Garamond" w:cs="Times New Roman"/>
                                <w:color w:val="FFFFFF" w:themeColor="background1"/>
                                <w:sz w:val="18"/>
                                <w:szCs w:val="18"/>
                              </w:rPr>
                              <w:t xml:space="preserve">Escorcia Reyes, C. A., Parra Bolaños, N., &amp; Castro Mercado, J. (2025). Desarrollo y fortalecimiento de las competencias digitales en los directivos docentes de las escuelas de Hispanoamérica. Sapiens in </w:t>
                            </w:r>
                            <w:proofErr w:type="spellStart"/>
                            <w:r w:rsidRPr="00D82CC7">
                              <w:rPr>
                                <w:rFonts w:ascii="Garamond" w:hAnsi="Garamond" w:cs="Times New Roman"/>
                                <w:color w:val="FFFFFF" w:themeColor="background1"/>
                                <w:sz w:val="18"/>
                                <w:szCs w:val="18"/>
                              </w:rPr>
                              <w:t>Education</w:t>
                            </w:r>
                            <w:proofErr w:type="spellEnd"/>
                            <w:r w:rsidRPr="00D82CC7">
                              <w:rPr>
                                <w:rFonts w:ascii="Garamond" w:hAnsi="Garamond" w:cs="Times New Roman"/>
                                <w:color w:val="FFFFFF" w:themeColor="background1"/>
                                <w:sz w:val="18"/>
                                <w:szCs w:val="18"/>
                              </w:rPr>
                              <w:t>, 2(7), e-20701. https://doi.org/10.71068/ckssvm05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12213A" id="Rectángulo 6" o:spid="_x0000_s1026" style="position:absolute;margin-left:0;margin-top:20.45pt;width:457pt;height:88.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" fillcolor="#890635" strokecolor="#0a121c [484]" strokeweight="2pt">
                <v:textbox>
                  <w:txbxContent>
                    <w:p w14:paraId="7FA08FC9" w14:textId="77777777" w:rsidR="00A84881" w:rsidRPr="00C829FD" w:rsidRDefault="00A84881" w:rsidP="00A84881">
                      <w:pPr>
                        <w:jc w:val="center"/>
                        <w:rPr>
                          <w:rFonts w:ascii="Garamond" w:hAnsi="Garamond" w:cs="Times New Roman"/>
                          <w:b/>
                          <w:bCs/>
                          <w:color w:val="FFFFFF" w:themeColor="background1"/>
                          <w:sz w:val="18"/>
                          <w:szCs w:val="18"/>
                          <w:lang w:val="en-US"/>
                        </w:rPr>
                      </w:pPr>
                      <w:r w:rsidRPr="00C829FD">
                        <w:rPr>
                          <w:rFonts w:ascii="Garamond" w:hAnsi="Garamond" w:cs="Times New Roman"/>
                          <w:b/>
                          <w:bCs/>
                          <w:color w:val="FFFFFF" w:themeColor="background1"/>
                          <w:sz w:val="18"/>
                          <w:szCs w:val="18"/>
                          <w:lang w:val="en-US"/>
                        </w:rPr>
                        <w:t xml:space="preserve">How to cite this article: </w:t>
                      </w:r>
                    </w:p>
                    <w:p w14:paraId="4DB915BE" w14:textId="7C7FEF3B" w:rsidR="00A84881" w:rsidRPr="00C829FD" w:rsidRDefault="00D82CC7" w:rsidP="00D82CC7">
                      <w:pPr>
                        <w:jc w:val="center"/>
                        <w:rPr>
                          <w:rFonts w:ascii="Garamond" w:hAnsi="Garamond" w:cs="Times New Roman"/>
                          <w:lang w:val="en-US"/>
                        </w:rPr>
                      </w:pPr>
                      <w:r w:rsidRPr="00D82CC7">
                        <w:rPr>
                          <w:rFonts w:ascii="Garamond" w:hAnsi="Garamond" w:cs="Times New Roman"/>
                          <w:color w:val="FFFFFF" w:themeColor="background1"/>
                          <w:sz w:val="18"/>
                          <w:szCs w:val="18"/>
                        </w:rPr>
                        <w:t xml:space="preserve">Escorcia Reyes, C. A., Parra Bolaños, N., &amp; Castro Mercado, J. (2025). Desarrollo y fortalecimiento de las competencias digitales en los directivos docentes de las escuelas de Hispanoamérica. Sapiens in </w:t>
                      </w:r>
                      <w:proofErr w:type="spellStart"/>
                      <w:r w:rsidRPr="00D82CC7">
                        <w:rPr>
                          <w:rFonts w:ascii="Garamond" w:hAnsi="Garamond" w:cs="Times New Roman"/>
                          <w:color w:val="FFFFFF" w:themeColor="background1"/>
                          <w:sz w:val="18"/>
                          <w:szCs w:val="18"/>
                        </w:rPr>
                        <w:t>Education</w:t>
                      </w:r>
                      <w:proofErr w:type="spellEnd"/>
                      <w:r w:rsidRPr="00D82CC7">
                        <w:rPr>
                          <w:rFonts w:ascii="Garamond" w:hAnsi="Garamond" w:cs="Times New Roman"/>
                          <w:color w:val="FFFFFF" w:themeColor="background1"/>
                          <w:sz w:val="18"/>
                          <w:szCs w:val="18"/>
                        </w:rPr>
                        <w:t>, 2(7), e-20701. https://doi.org/10.71068/ckssvm05</w:t>
                      </w:r>
                    </w:p>
                  </w:txbxContent>
                </v:textbox>
                <w10:wrap type="square" anchorx="margin"/>
              </v:rect>
            </w:pict>
          </mc:Fallback>
        </mc:AlternateContent>
      </w:r>
    </w:p>
    <w:p w14:paraId="7F1DF735" w14:textId="77777777" w:rsidR="001C592A" w:rsidRPr="001E6EE0" w:rsidRDefault="001C592A" w:rsidP="00A84881">
      <w:pPr>
        <w:pStyle w:val="Normal1"/>
        <w:rPr>
          <w:rFonts w:ascii="Times New Roman" w:eastAsia="Times New Roman" w:hAnsi="Times New Roman" w:cs="Times New Roman"/>
          <w:b/>
          <w:lang w:val="en-US"/>
        </w:rPr>
      </w:pPr>
    </w:p>
    <w:p w14:paraId="20E3288F" w14:textId="6C828244" w:rsidR="00CB31EA" w:rsidRPr="00C53512" w:rsidRDefault="0068499F">
      <w:pPr>
        <w:pStyle w:val="Normal1"/>
        <w:jc w:val="center"/>
        <w:rPr>
          <w:rFonts w:ascii="Times New Roman" w:eastAsia="Times New Roman" w:hAnsi="Times New Roman" w:cs="Times New Roman"/>
          <w:b/>
          <w:lang w:val="es-EC"/>
        </w:rPr>
      </w:pPr>
      <w:r w:rsidRPr="00C53512">
        <w:rPr>
          <w:rFonts w:ascii="Times New Roman" w:eastAsia="Times New Roman" w:hAnsi="Times New Roman" w:cs="Times New Roman"/>
          <w:b/>
          <w:lang w:val="es-EC"/>
        </w:rPr>
        <w:lastRenderedPageBreak/>
        <w:t>Resumen</w:t>
      </w:r>
    </w:p>
    <w:p w14:paraId="4597AC33" w14:textId="4208D9B5" w:rsidR="00CB31EA" w:rsidRDefault="00C22A5C">
      <w:pPr>
        <w:pStyle w:val="Normal1"/>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 educación digital es uno de los puntos cruciales para todos los sistemas educativos del mundo entero, pues nos encontramos en una época en la cual estamos dando saltos tecnológicos a un ritmo </w:t>
      </w:r>
      <w:r w:rsidR="00913497">
        <w:rPr>
          <w:rFonts w:ascii="Times New Roman" w:eastAsia="Times New Roman" w:hAnsi="Times New Roman" w:cs="Times New Roman"/>
          <w:sz w:val="22"/>
          <w:szCs w:val="22"/>
        </w:rPr>
        <w:t xml:space="preserve">sumamente acelerado, en donde </w:t>
      </w:r>
      <w:r>
        <w:rPr>
          <w:rFonts w:ascii="Times New Roman" w:eastAsia="Times New Roman" w:hAnsi="Times New Roman" w:cs="Times New Roman"/>
          <w:sz w:val="22"/>
          <w:szCs w:val="22"/>
        </w:rPr>
        <w:t>todos los sectores de la sociedad se han tenido que ir adaptando a las nuevas condiciones que las tecnologías y sus</w:t>
      </w:r>
      <w:r w:rsidR="00913497">
        <w:rPr>
          <w:rFonts w:ascii="Times New Roman" w:eastAsia="Times New Roman" w:hAnsi="Times New Roman" w:cs="Times New Roman"/>
          <w:sz w:val="22"/>
          <w:szCs w:val="22"/>
        </w:rPr>
        <w:t xml:space="preserve"> innovaciones imponen</w:t>
      </w:r>
      <w:r>
        <w:rPr>
          <w:rFonts w:ascii="Times New Roman" w:eastAsia="Times New Roman" w:hAnsi="Times New Roman" w:cs="Times New Roman"/>
          <w:sz w:val="22"/>
          <w:szCs w:val="22"/>
        </w:rPr>
        <w:t>, pero, el sector educativo es uno de los que mayores rezagos presenta a este respecto. El objetivo de este artículo de revisión, consistió en hacer una completa matriz de datos, retomando solamente los estudios de los últimos cinco años que reposen en las bases de datos más rigurosas y prestigiosas del planeta</w:t>
      </w:r>
      <w:r w:rsidR="00417273">
        <w:rPr>
          <w:rFonts w:ascii="Times New Roman" w:eastAsia="Times New Roman" w:hAnsi="Times New Roman" w:cs="Times New Roman"/>
          <w:sz w:val="22"/>
          <w:szCs w:val="22"/>
        </w:rPr>
        <w:t xml:space="preserve">: </w:t>
      </w:r>
      <w:proofErr w:type="spellStart"/>
      <w:r w:rsidR="00417273">
        <w:rPr>
          <w:rFonts w:ascii="Times New Roman" w:eastAsia="Times New Roman" w:hAnsi="Times New Roman" w:cs="Times New Roman"/>
          <w:sz w:val="22"/>
          <w:szCs w:val="22"/>
        </w:rPr>
        <w:t>Scopus</w:t>
      </w:r>
      <w:proofErr w:type="spellEnd"/>
      <w:r w:rsidR="00417273">
        <w:rPr>
          <w:rFonts w:ascii="Times New Roman" w:eastAsia="Times New Roman" w:hAnsi="Times New Roman" w:cs="Times New Roman"/>
          <w:sz w:val="22"/>
          <w:szCs w:val="22"/>
        </w:rPr>
        <w:t xml:space="preserve">, Web </w:t>
      </w:r>
      <w:proofErr w:type="spellStart"/>
      <w:r w:rsidR="00417273">
        <w:rPr>
          <w:rFonts w:ascii="Times New Roman" w:eastAsia="Times New Roman" w:hAnsi="Times New Roman" w:cs="Times New Roman"/>
          <w:sz w:val="22"/>
          <w:szCs w:val="22"/>
        </w:rPr>
        <w:t>of</w:t>
      </w:r>
      <w:proofErr w:type="spellEnd"/>
      <w:r w:rsidR="00417273">
        <w:rPr>
          <w:rFonts w:ascii="Times New Roman" w:eastAsia="Times New Roman" w:hAnsi="Times New Roman" w:cs="Times New Roman"/>
          <w:sz w:val="22"/>
          <w:szCs w:val="22"/>
        </w:rPr>
        <w:t xml:space="preserve"> </w:t>
      </w:r>
      <w:proofErr w:type="spellStart"/>
      <w:r w:rsidR="00417273">
        <w:rPr>
          <w:rFonts w:ascii="Times New Roman" w:eastAsia="Times New Roman" w:hAnsi="Times New Roman" w:cs="Times New Roman"/>
          <w:sz w:val="22"/>
          <w:szCs w:val="22"/>
        </w:rPr>
        <w:t>Science</w:t>
      </w:r>
      <w:proofErr w:type="spellEnd"/>
      <w:r w:rsidR="00417273">
        <w:rPr>
          <w:rFonts w:ascii="Times New Roman" w:eastAsia="Times New Roman" w:hAnsi="Times New Roman" w:cs="Times New Roman"/>
          <w:sz w:val="22"/>
          <w:szCs w:val="22"/>
        </w:rPr>
        <w:t>, ESCI,</w:t>
      </w:r>
      <w:r>
        <w:rPr>
          <w:rFonts w:ascii="Times New Roman" w:eastAsia="Times New Roman" w:hAnsi="Times New Roman" w:cs="Times New Roman"/>
          <w:sz w:val="22"/>
          <w:szCs w:val="22"/>
        </w:rPr>
        <w:t xml:space="preserve"> PubMed</w:t>
      </w:r>
      <w:r w:rsidR="00417273">
        <w:rPr>
          <w:rFonts w:ascii="Times New Roman" w:eastAsia="Times New Roman" w:hAnsi="Times New Roman" w:cs="Times New Roman"/>
          <w:sz w:val="22"/>
          <w:szCs w:val="22"/>
        </w:rPr>
        <w:t xml:space="preserve"> y </w:t>
      </w:r>
      <w:proofErr w:type="spellStart"/>
      <w:r w:rsidR="00417273">
        <w:rPr>
          <w:rFonts w:ascii="Times New Roman" w:eastAsia="Times New Roman" w:hAnsi="Times New Roman" w:cs="Times New Roman"/>
          <w:sz w:val="22"/>
          <w:szCs w:val="22"/>
        </w:rPr>
        <w:t>Latindex</w:t>
      </w:r>
      <w:proofErr w:type="spellEnd"/>
      <w:r w:rsidR="00913497">
        <w:rPr>
          <w:rFonts w:ascii="Times New Roman" w:eastAsia="Times New Roman" w:hAnsi="Times New Roman" w:cs="Times New Roman"/>
          <w:sz w:val="22"/>
          <w:szCs w:val="22"/>
        </w:rPr>
        <w:t xml:space="preserve"> que aborden la educación digital y los problemas que los docentes directivos encuentran cuando deben aprender este nuevo universo digital</w:t>
      </w:r>
      <w:r>
        <w:rPr>
          <w:rFonts w:ascii="Times New Roman" w:eastAsia="Times New Roman" w:hAnsi="Times New Roman" w:cs="Times New Roman"/>
          <w:sz w:val="22"/>
          <w:szCs w:val="22"/>
        </w:rPr>
        <w:t xml:space="preserve">. </w:t>
      </w:r>
      <w:r w:rsidR="00C04DC9">
        <w:rPr>
          <w:rFonts w:ascii="Times New Roman" w:eastAsia="Times New Roman" w:hAnsi="Times New Roman" w:cs="Times New Roman"/>
          <w:sz w:val="22"/>
          <w:szCs w:val="22"/>
        </w:rPr>
        <w:t xml:space="preserve">Se emplearon metodologías historiográficas y documentales para consolidar la mencionada matriz con más de siete mil publicaciones, las que, tras aplicársele criterios de inclusión y exclusión, se redujeron a un esqueleto teórico de 41 manuscritos, los cuales fueron los pilares para la construcción de todos los apartados de nuestra investigación. Este estudio se presenta como una verdadera novedad para los países de habla hispana, pues presenta por vez primera, toda la serie de habilidades y competencias digitales que los docentes y directivos deben tener para que sus escuelas y colegios logren adaptarse con la mayor celeridad posible a los desafíos que </w:t>
      </w:r>
      <w:r w:rsidR="00310A2D">
        <w:rPr>
          <w:rFonts w:ascii="Times New Roman" w:eastAsia="Times New Roman" w:hAnsi="Times New Roman" w:cs="Times New Roman"/>
          <w:sz w:val="22"/>
          <w:szCs w:val="22"/>
        </w:rPr>
        <w:t>conlleva</w:t>
      </w:r>
      <w:r w:rsidR="00913497">
        <w:rPr>
          <w:rFonts w:ascii="Times New Roman" w:eastAsia="Times New Roman" w:hAnsi="Times New Roman" w:cs="Times New Roman"/>
          <w:sz w:val="22"/>
          <w:szCs w:val="22"/>
        </w:rPr>
        <w:t xml:space="preserve"> la puesta en escena de la Inteligencia Artificial, el manejo de grandes volúmenes de datos, los lenguajes de programación y las nuevas tecnologías de la información y las comunicaciones. </w:t>
      </w:r>
    </w:p>
    <w:p w14:paraId="66B5E77B" w14:textId="4127BF5C" w:rsidR="00CB31EA" w:rsidRPr="00C22A5C" w:rsidRDefault="0068499F">
      <w:pPr>
        <w:pStyle w:val="Normal1"/>
        <w:rPr>
          <w:rFonts w:ascii="Times New Roman" w:eastAsia="Times New Roman" w:hAnsi="Times New Roman" w:cs="Times New Roman"/>
          <w:sz w:val="22"/>
          <w:szCs w:val="22"/>
        </w:rPr>
      </w:pPr>
      <w:r w:rsidRPr="00C22A5C">
        <w:rPr>
          <w:rFonts w:ascii="Times New Roman" w:eastAsia="Times New Roman" w:hAnsi="Times New Roman" w:cs="Times New Roman"/>
          <w:b/>
          <w:sz w:val="22"/>
          <w:szCs w:val="22"/>
        </w:rPr>
        <w:t>Palabras clave:</w:t>
      </w:r>
      <w:r w:rsidR="00913497">
        <w:rPr>
          <w:rFonts w:ascii="Times New Roman" w:eastAsia="Times New Roman" w:hAnsi="Times New Roman" w:cs="Times New Roman"/>
          <w:sz w:val="22"/>
          <w:szCs w:val="22"/>
        </w:rPr>
        <w:t xml:space="preserve"> Inteligencia Artificial</w:t>
      </w:r>
      <w:r w:rsidRPr="00C22A5C">
        <w:rPr>
          <w:rFonts w:ascii="Times New Roman" w:eastAsia="Times New Roman" w:hAnsi="Times New Roman" w:cs="Times New Roman"/>
          <w:sz w:val="22"/>
          <w:szCs w:val="22"/>
        </w:rPr>
        <w:t xml:space="preserve">; </w:t>
      </w:r>
      <w:r w:rsidR="00913497">
        <w:rPr>
          <w:rFonts w:ascii="Times New Roman" w:eastAsia="Times New Roman" w:hAnsi="Times New Roman" w:cs="Times New Roman"/>
          <w:sz w:val="22"/>
          <w:szCs w:val="22"/>
        </w:rPr>
        <w:t>Educación Digital</w:t>
      </w:r>
      <w:r w:rsidRPr="00C22A5C">
        <w:rPr>
          <w:rFonts w:ascii="Times New Roman" w:eastAsia="Times New Roman" w:hAnsi="Times New Roman" w:cs="Times New Roman"/>
          <w:sz w:val="22"/>
          <w:szCs w:val="22"/>
        </w:rPr>
        <w:t>; Prim</w:t>
      </w:r>
      <w:r w:rsidR="00913497">
        <w:rPr>
          <w:rFonts w:ascii="Times New Roman" w:eastAsia="Times New Roman" w:hAnsi="Times New Roman" w:cs="Times New Roman"/>
          <w:sz w:val="22"/>
          <w:szCs w:val="22"/>
        </w:rPr>
        <w:t>era Infancia; Calidad de Vida</w:t>
      </w:r>
    </w:p>
    <w:p w14:paraId="6B7E5A68" w14:textId="77777777" w:rsidR="00CB31EA" w:rsidRDefault="00CB31EA">
      <w:pPr>
        <w:pStyle w:val="Normal1"/>
        <w:rPr>
          <w:rFonts w:ascii="Times New Roman" w:eastAsia="Times New Roman" w:hAnsi="Times New Roman" w:cs="Times New Roman"/>
          <w:sz w:val="24"/>
          <w:szCs w:val="24"/>
        </w:rPr>
      </w:pPr>
    </w:p>
    <w:p w14:paraId="07AF9C6B" w14:textId="36EE242E" w:rsidR="00CB31EA" w:rsidRPr="005760BE" w:rsidRDefault="0068499F" w:rsidP="00DC2B08">
      <w:pPr>
        <w:pStyle w:val="Normal1"/>
        <w:jc w:val="center"/>
        <w:rPr>
          <w:rFonts w:ascii="Times New Roman" w:eastAsia="Times New Roman" w:hAnsi="Times New Roman" w:cs="Times New Roman"/>
          <w:b/>
          <w:lang w:val="en-US"/>
        </w:rPr>
      </w:pPr>
      <w:r w:rsidRPr="005760BE">
        <w:rPr>
          <w:rFonts w:ascii="Times New Roman" w:eastAsia="Times New Roman" w:hAnsi="Times New Roman" w:cs="Times New Roman"/>
          <w:b/>
          <w:lang w:val="en-US"/>
        </w:rPr>
        <w:t>Abstract</w:t>
      </w:r>
    </w:p>
    <w:p w14:paraId="7938192B" w14:textId="77777777" w:rsidR="00DC2B08" w:rsidRPr="005760BE" w:rsidRDefault="00DC2B08" w:rsidP="00DC2B08">
      <w:pPr>
        <w:pStyle w:val="Normal1"/>
        <w:jc w:val="both"/>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 xml:space="preserve">Digital education is a crucial issue for all educational systems worldwide, as we find ourselves in an era of rapid technological advancements. All sectors of society have had to adapt to the new conditions imposed by technology and its innovations. However, the education sector is one of the most lagging in this regard. The objective of this review article was to compile a comprehensive data matrix, examining only studies from the last five years in the most rigorous and prestigious databases on the planet: Scopus, Web of Science, ESCI, PubMed, and </w:t>
      </w:r>
      <w:proofErr w:type="spellStart"/>
      <w:r w:rsidRPr="005760BE">
        <w:rPr>
          <w:rFonts w:ascii="Times New Roman" w:eastAsia="Times New Roman" w:hAnsi="Times New Roman" w:cs="Times New Roman"/>
          <w:sz w:val="22"/>
          <w:szCs w:val="22"/>
          <w:lang w:val="en-US"/>
        </w:rPr>
        <w:t>Latindex</w:t>
      </w:r>
      <w:proofErr w:type="spellEnd"/>
      <w:r w:rsidRPr="005760BE">
        <w:rPr>
          <w:rFonts w:ascii="Times New Roman" w:eastAsia="Times New Roman" w:hAnsi="Times New Roman" w:cs="Times New Roman"/>
          <w:sz w:val="22"/>
          <w:szCs w:val="22"/>
          <w:lang w:val="en-US"/>
        </w:rPr>
        <w:t>. These studies address digital education and the challenges that teacher-directors encounter when learning about this new digital world. Historiographical and documentary methodologies were used to consolidate the aforementioned matrix with more than seven thousand publications, which, after applying inclusion and exclusion criteria, were reduced to a theoretical skeleton of 41 manuscripts, which were the pillars for the construction of all sections of our research.</w:t>
      </w:r>
      <w:r w:rsidRPr="005760BE">
        <w:rPr>
          <w:lang w:val="en-US"/>
        </w:rPr>
        <w:t xml:space="preserve"> </w:t>
      </w:r>
      <w:r w:rsidRPr="005760BE">
        <w:rPr>
          <w:rFonts w:ascii="Times New Roman" w:eastAsia="Times New Roman" w:hAnsi="Times New Roman" w:cs="Times New Roman"/>
          <w:sz w:val="22"/>
          <w:szCs w:val="22"/>
          <w:lang w:val="en-US"/>
        </w:rPr>
        <w:t>This study is a true first for Spanish-speaking countries, as it presents, for the first time, the full range of digital skills and competencies that teachers and administrators must have so that their schools and colleges can adapt as quickly as possible to the challenges posed by the emergence of Artificial Intelligence, the management of large volumes of data, programming languages, and new information and communications technologies.</w:t>
      </w:r>
    </w:p>
    <w:p w14:paraId="4B32537F" w14:textId="782A9069" w:rsidR="00CB31EA" w:rsidRPr="005760BE" w:rsidRDefault="0068499F" w:rsidP="00DC2B08">
      <w:pPr>
        <w:pStyle w:val="Normal1"/>
        <w:jc w:val="both"/>
        <w:rPr>
          <w:rFonts w:ascii="Times New Roman" w:eastAsia="Times New Roman" w:hAnsi="Times New Roman" w:cs="Times New Roman"/>
          <w:sz w:val="22"/>
          <w:szCs w:val="22"/>
          <w:lang w:val="en-US"/>
        </w:rPr>
      </w:pPr>
      <w:r w:rsidRPr="005760BE">
        <w:rPr>
          <w:rFonts w:ascii="Times New Roman" w:eastAsia="Times New Roman" w:hAnsi="Times New Roman" w:cs="Times New Roman"/>
          <w:b/>
          <w:sz w:val="22"/>
          <w:szCs w:val="22"/>
          <w:lang w:val="en-US"/>
        </w:rPr>
        <w:t>Keywords:</w:t>
      </w:r>
      <w:r w:rsidRPr="005760BE">
        <w:rPr>
          <w:rFonts w:ascii="Times New Roman" w:eastAsia="Times New Roman" w:hAnsi="Times New Roman" w:cs="Times New Roman"/>
          <w:sz w:val="22"/>
          <w:szCs w:val="22"/>
          <w:lang w:val="en-US"/>
        </w:rPr>
        <w:t xml:space="preserve"> </w:t>
      </w:r>
      <w:r w:rsidR="00DC2B08" w:rsidRPr="005760BE">
        <w:rPr>
          <w:rFonts w:ascii="Times New Roman" w:eastAsia="Times New Roman" w:hAnsi="Times New Roman" w:cs="Times New Roman"/>
          <w:sz w:val="22"/>
          <w:szCs w:val="22"/>
          <w:lang w:val="en-US"/>
        </w:rPr>
        <w:t>Artificial Intelligence; Digital Education; Early Childhood; Quality of Life</w:t>
      </w:r>
    </w:p>
    <w:p w14:paraId="64BA04C7" w14:textId="77777777" w:rsidR="00CB31EA" w:rsidRPr="005760BE" w:rsidRDefault="00CB31EA">
      <w:pPr>
        <w:pStyle w:val="Normal1"/>
        <w:rPr>
          <w:rFonts w:ascii="Times New Roman" w:eastAsia="Times New Roman" w:hAnsi="Times New Roman" w:cs="Times New Roman"/>
          <w:sz w:val="24"/>
          <w:szCs w:val="24"/>
          <w:lang w:val="en-US"/>
        </w:rPr>
      </w:pPr>
    </w:p>
    <w:p w14:paraId="218A3C4C" w14:textId="77777777" w:rsidR="00CB31EA" w:rsidRDefault="0068499F">
      <w:pPr>
        <w:pStyle w:val="Normal1"/>
        <w:spacing w:line="276" w:lineRule="auto"/>
        <w:jc w:val="both"/>
        <w:rPr>
          <w:rFonts w:ascii="Times New Roman" w:eastAsia="Times New Roman" w:hAnsi="Times New Roman" w:cs="Times New Roman"/>
          <w:b/>
        </w:rPr>
      </w:pPr>
      <w:r>
        <w:rPr>
          <w:rFonts w:ascii="Times New Roman" w:eastAsia="Times New Roman" w:hAnsi="Times New Roman" w:cs="Times New Roman"/>
          <w:b/>
        </w:rPr>
        <w:lastRenderedPageBreak/>
        <w:t>1. INTRODUCCIÓN</w:t>
      </w:r>
    </w:p>
    <w:p w14:paraId="1A99D2DA" w14:textId="3673C3BB" w:rsidR="007C64BB" w:rsidRPr="007C64BB" w:rsidRDefault="004A4E01" w:rsidP="007C64BB">
      <w:pPr>
        <w:pStyle w:val="Normal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instituciones educativas</w:t>
      </w:r>
      <w:r w:rsidR="0068499F" w:rsidRPr="0068499F">
        <w:rPr>
          <w:rFonts w:ascii="Times New Roman" w:eastAsia="Times New Roman" w:hAnsi="Times New Roman" w:cs="Times New Roman"/>
          <w:sz w:val="24"/>
          <w:szCs w:val="24"/>
        </w:rPr>
        <w:t xml:space="preserve"> en todos los sectores están digitalizándose cada vez más</w:t>
      </w:r>
      <w:r w:rsidR="00883843">
        <w:rPr>
          <w:rFonts w:ascii="Times New Roman" w:eastAsia="Times New Roman" w:hAnsi="Times New Roman" w:cs="Times New Roman"/>
          <w:sz w:val="24"/>
          <w:szCs w:val="24"/>
        </w:rPr>
        <w:t xml:space="preserve"> rápido y en mayores cantidades, además de</w:t>
      </w:r>
      <w:r w:rsidR="0068499F" w:rsidRPr="0068499F">
        <w:rPr>
          <w:rFonts w:ascii="Times New Roman" w:eastAsia="Times New Roman" w:hAnsi="Times New Roman" w:cs="Times New Roman"/>
          <w:sz w:val="24"/>
          <w:szCs w:val="24"/>
        </w:rPr>
        <w:t xml:space="preserve"> reorganizándose en nuevas formas </w:t>
      </w:r>
      <w:r w:rsidR="00E858C9">
        <w:rPr>
          <w:rFonts w:ascii="Times New Roman" w:eastAsia="Times New Roman" w:hAnsi="Times New Roman" w:cs="Times New Roman"/>
          <w:sz w:val="24"/>
          <w:szCs w:val="24"/>
        </w:rPr>
        <w:t>de organizaciones digitales, no solo en Europa, sino también en Asia, Norteamérica y Oceanía, mostrando sus mayores rezagos en África e Hispanoamérica.</w:t>
      </w:r>
      <w:r w:rsidR="0068499F">
        <w:rPr>
          <w:rFonts w:ascii="Times New Roman" w:eastAsia="Times New Roman" w:hAnsi="Times New Roman" w:cs="Times New Roman"/>
          <w:sz w:val="24"/>
          <w:szCs w:val="24"/>
        </w:rPr>
        <w:t xml:space="preserve"> </w:t>
      </w:r>
      <w:r w:rsidR="0068499F" w:rsidRPr="0068499F">
        <w:rPr>
          <w:rFonts w:ascii="Times New Roman" w:eastAsia="Times New Roman" w:hAnsi="Times New Roman" w:cs="Times New Roman"/>
          <w:sz w:val="24"/>
          <w:szCs w:val="24"/>
        </w:rPr>
        <w:t>La transformación digital está cambiando rá</w:t>
      </w:r>
      <w:r>
        <w:rPr>
          <w:rFonts w:ascii="Times New Roman" w:eastAsia="Times New Roman" w:hAnsi="Times New Roman" w:cs="Times New Roman"/>
          <w:sz w:val="24"/>
          <w:szCs w:val="24"/>
        </w:rPr>
        <w:t>pida y radicalmente los diferentes tipos de sectores educativos existentes, y se comienza a denotar,</w:t>
      </w:r>
      <w:r w:rsidR="0068499F" w:rsidRPr="0068499F">
        <w:rPr>
          <w:rFonts w:ascii="Times New Roman" w:eastAsia="Times New Roman" w:hAnsi="Times New Roman" w:cs="Times New Roman"/>
          <w:sz w:val="24"/>
          <w:szCs w:val="24"/>
        </w:rPr>
        <w:t xml:space="preserve"> un ampl</w:t>
      </w:r>
      <w:r>
        <w:rPr>
          <w:rFonts w:ascii="Times New Roman" w:eastAsia="Times New Roman" w:hAnsi="Times New Roman" w:cs="Times New Roman"/>
          <w:sz w:val="24"/>
          <w:szCs w:val="24"/>
        </w:rPr>
        <w:t>io consenso en que las escuelas y colegios</w:t>
      </w:r>
      <w:r w:rsidR="0068499F" w:rsidRPr="0068499F">
        <w:rPr>
          <w:rFonts w:ascii="Times New Roman" w:eastAsia="Times New Roman" w:hAnsi="Times New Roman" w:cs="Times New Roman"/>
          <w:sz w:val="24"/>
          <w:szCs w:val="24"/>
        </w:rPr>
        <w:t xml:space="preserve"> que no adopten la digitalización hoy serán en el futuro más lentas, menos flexibles y menos competitivas</w:t>
      </w:r>
      <w:r w:rsidR="007C64BB">
        <w:rPr>
          <w:rFonts w:ascii="Times New Roman" w:eastAsia="Times New Roman" w:hAnsi="Times New Roman" w:cs="Times New Roman"/>
          <w:sz w:val="24"/>
          <w:szCs w:val="24"/>
        </w:rPr>
        <w:t xml:space="preserve"> que las pioneras digitales </w:t>
      </w:r>
      <w:r w:rsidR="007C64BB" w:rsidRPr="007C64BB">
        <w:rPr>
          <w:rFonts w:ascii="Times New Roman" w:eastAsia="Times New Roman" w:hAnsi="Times New Roman" w:cs="Times New Roman"/>
          <w:sz w:val="24"/>
          <w:szCs w:val="24"/>
        </w:rPr>
        <w:t xml:space="preserve">(Sormunen et al., 2021). </w:t>
      </w:r>
      <w:r w:rsidR="0068499F" w:rsidRPr="0068499F">
        <w:rPr>
          <w:rFonts w:ascii="Times New Roman" w:eastAsia="Times New Roman" w:hAnsi="Times New Roman" w:cs="Times New Roman"/>
          <w:sz w:val="24"/>
          <w:szCs w:val="24"/>
        </w:rPr>
        <w:t>Estudios previos han demostrado que la transformación digital tiene e</w:t>
      </w:r>
      <w:r>
        <w:rPr>
          <w:rFonts w:ascii="Times New Roman" w:eastAsia="Times New Roman" w:hAnsi="Times New Roman" w:cs="Times New Roman"/>
          <w:sz w:val="24"/>
          <w:szCs w:val="24"/>
        </w:rPr>
        <w:t>fectos profundos en la educación</w:t>
      </w:r>
      <w:r w:rsidR="0068499F" w:rsidRPr="0068499F">
        <w:rPr>
          <w:rFonts w:ascii="Times New Roman" w:eastAsia="Times New Roman" w:hAnsi="Times New Roman" w:cs="Times New Roman"/>
          <w:sz w:val="24"/>
          <w:szCs w:val="24"/>
        </w:rPr>
        <w:t>, l</w:t>
      </w:r>
      <w:r w:rsidR="0068499F">
        <w:rPr>
          <w:rFonts w:ascii="Times New Roman" w:eastAsia="Times New Roman" w:hAnsi="Times New Roman" w:cs="Times New Roman"/>
          <w:sz w:val="24"/>
          <w:szCs w:val="24"/>
        </w:rPr>
        <w:t>as sociedades y las personas.</w:t>
      </w:r>
      <w:r w:rsidR="0068499F" w:rsidRPr="006849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Nos encontramos ante una época que ha dado un cambio muy drástico al saltar de lo análogo a lo digital y de lo digital al </w:t>
      </w:r>
      <w:proofErr w:type="spellStart"/>
      <w:r>
        <w:rPr>
          <w:rFonts w:ascii="Times New Roman" w:eastAsia="Times New Roman" w:hAnsi="Times New Roman" w:cs="Times New Roman"/>
          <w:sz w:val="24"/>
          <w:szCs w:val="24"/>
        </w:rPr>
        <w:t>blockchain</w:t>
      </w:r>
      <w:proofErr w:type="spellEnd"/>
      <w:r w:rsidR="00883843">
        <w:rPr>
          <w:rFonts w:ascii="Times New Roman" w:eastAsia="Times New Roman" w:hAnsi="Times New Roman" w:cs="Times New Roman"/>
          <w:sz w:val="24"/>
          <w:szCs w:val="24"/>
        </w:rPr>
        <w:t xml:space="preserve"> y a la Inteligencia A</w:t>
      </w:r>
      <w:r w:rsidR="007C64BB">
        <w:rPr>
          <w:rFonts w:ascii="Times New Roman" w:eastAsia="Times New Roman" w:hAnsi="Times New Roman" w:cs="Times New Roman"/>
          <w:sz w:val="24"/>
          <w:szCs w:val="24"/>
        </w:rPr>
        <w:t>rtificial</w:t>
      </w:r>
      <w:r w:rsidR="007C64BB" w:rsidRPr="007C64BB">
        <w:rPr>
          <w:rFonts w:ascii="Times New Roman" w:eastAsia="Times New Roman" w:hAnsi="Times New Roman" w:cs="Times New Roman"/>
          <w:sz w:val="24"/>
          <w:szCs w:val="24"/>
        </w:rPr>
        <w:t xml:space="preserve"> </w:t>
      </w:r>
      <w:r w:rsidR="007C64BB">
        <w:rPr>
          <w:rFonts w:ascii="Times New Roman" w:eastAsia="Times New Roman" w:hAnsi="Times New Roman" w:cs="Times New Roman"/>
          <w:sz w:val="24"/>
          <w:szCs w:val="24"/>
        </w:rPr>
        <w:t xml:space="preserve">(Kastner et al., 2021). </w:t>
      </w:r>
      <w:r w:rsidR="00923DB6">
        <w:rPr>
          <w:rFonts w:ascii="Times New Roman" w:eastAsia="Times New Roman" w:hAnsi="Times New Roman" w:cs="Times New Roman"/>
          <w:sz w:val="24"/>
          <w:szCs w:val="24"/>
        </w:rPr>
        <w:t>Es bien sabido que los entornos digitales dentro del aula de clases, apenas está</w:t>
      </w:r>
      <w:r w:rsidR="00883843">
        <w:rPr>
          <w:rFonts w:ascii="Times New Roman" w:eastAsia="Times New Roman" w:hAnsi="Times New Roman" w:cs="Times New Roman"/>
          <w:sz w:val="24"/>
          <w:szCs w:val="24"/>
        </w:rPr>
        <w:t>n</w:t>
      </w:r>
      <w:r w:rsidR="00923DB6">
        <w:rPr>
          <w:rFonts w:ascii="Times New Roman" w:eastAsia="Times New Roman" w:hAnsi="Times New Roman" w:cs="Times New Roman"/>
          <w:sz w:val="24"/>
          <w:szCs w:val="24"/>
        </w:rPr>
        <w:t xml:space="preserve"> en etapas larvarias en la mayor parte de países desarrollados, en tanto que, los países en vías de desarrollo, aun tienen todo por hacer para instaurar destrezas digitales dentro de sus instituciones educativas, ya que no se trata solamente de la creación de leyes en materia educativa</w:t>
      </w:r>
      <w:r w:rsidR="00AC6E39">
        <w:rPr>
          <w:rFonts w:ascii="Times New Roman" w:eastAsia="Times New Roman" w:hAnsi="Times New Roman" w:cs="Times New Roman"/>
          <w:sz w:val="24"/>
          <w:szCs w:val="24"/>
        </w:rPr>
        <w:t xml:space="preserve"> y digital, sino que ello,</w:t>
      </w:r>
      <w:r w:rsidR="0002683D">
        <w:rPr>
          <w:rFonts w:ascii="Times New Roman" w:eastAsia="Times New Roman" w:hAnsi="Times New Roman" w:cs="Times New Roman"/>
          <w:sz w:val="24"/>
          <w:szCs w:val="24"/>
        </w:rPr>
        <w:t xml:space="preserve"> busca que se impulsen modificaciones radi</w:t>
      </w:r>
      <w:r w:rsidR="007C64BB">
        <w:rPr>
          <w:rFonts w:ascii="Times New Roman" w:eastAsia="Times New Roman" w:hAnsi="Times New Roman" w:cs="Times New Roman"/>
          <w:sz w:val="24"/>
          <w:szCs w:val="24"/>
        </w:rPr>
        <w:t>cales dentro del aula de clases</w:t>
      </w:r>
      <w:r w:rsidR="00447EEB">
        <w:rPr>
          <w:rFonts w:ascii="Times New Roman" w:eastAsia="Times New Roman" w:hAnsi="Times New Roman" w:cs="Times New Roman"/>
          <w:sz w:val="24"/>
          <w:szCs w:val="24"/>
        </w:rPr>
        <w:t xml:space="preserve"> y para ello, no bastan las legislaciones, sino que se debe partir por la cualificación de las directivas de escuelas y colegios para que puedan dar el salto de modelos tradicionales de educación a modelos digitales</w:t>
      </w:r>
      <w:r w:rsidR="0002683D">
        <w:rPr>
          <w:rFonts w:ascii="Times New Roman" w:eastAsia="Times New Roman" w:hAnsi="Times New Roman" w:cs="Times New Roman"/>
          <w:sz w:val="24"/>
          <w:szCs w:val="24"/>
        </w:rPr>
        <w:t xml:space="preserve"> </w:t>
      </w:r>
      <w:r w:rsidR="007C64BB" w:rsidRPr="007C64BB">
        <w:rPr>
          <w:rFonts w:ascii="Times New Roman" w:eastAsia="Times New Roman" w:hAnsi="Times New Roman" w:cs="Times New Roman"/>
          <w:sz w:val="24"/>
          <w:szCs w:val="24"/>
        </w:rPr>
        <w:t xml:space="preserve">(Jackman et al., 2021).  </w:t>
      </w:r>
    </w:p>
    <w:p w14:paraId="5DFB4A10" w14:textId="77777777" w:rsidR="00AC6E39" w:rsidRPr="0068499F" w:rsidRDefault="00AC6E39" w:rsidP="0068499F">
      <w:pPr>
        <w:pStyle w:val="Normal1"/>
        <w:spacing w:line="276" w:lineRule="auto"/>
        <w:jc w:val="both"/>
        <w:rPr>
          <w:rFonts w:ascii="Times New Roman" w:eastAsia="Times New Roman" w:hAnsi="Times New Roman" w:cs="Times New Roman"/>
          <w:sz w:val="24"/>
          <w:szCs w:val="24"/>
        </w:rPr>
      </w:pPr>
    </w:p>
    <w:p w14:paraId="422540CE" w14:textId="0675EE93" w:rsidR="004C01BE" w:rsidRPr="004C01BE" w:rsidRDefault="0068499F" w:rsidP="004C01BE">
      <w:pPr>
        <w:pStyle w:val="Normal1"/>
        <w:spacing w:line="276" w:lineRule="auto"/>
        <w:jc w:val="both"/>
        <w:rPr>
          <w:rFonts w:ascii="Times New Roman" w:eastAsia="Times New Roman" w:hAnsi="Times New Roman" w:cs="Times New Roman"/>
          <w:sz w:val="24"/>
          <w:szCs w:val="24"/>
        </w:rPr>
      </w:pPr>
      <w:r w:rsidRPr="0068499F">
        <w:rPr>
          <w:rFonts w:ascii="Times New Roman" w:eastAsia="Times New Roman" w:hAnsi="Times New Roman" w:cs="Times New Roman"/>
          <w:sz w:val="24"/>
          <w:szCs w:val="24"/>
        </w:rPr>
        <w:t>El desarrollo tecnológico y el redis</w:t>
      </w:r>
      <w:r w:rsidR="00CC2DD4">
        <w:rPr>
          <w:rFonts w:ascii="Times New Roman" w:eastAsia="Times New Roman" w:hAnsi="Times New Roman" w:cs="Times New Roman"/>
          <w:sz w:val="24"/>
          <w:szCs w:val="24"/>
        </w:rPr>
        <w:t>eño de puestos de trabajo sigue</w:t>
      </w:r>
      <w:r w:rsidRPr="0068499F">
        <w:rPr>
          <w:rFonts w:ascii="Times New Roman" w:eastAsia="Times New Roman" w:hAnsi="Times New Roman" w:cs="Times New Roman"/>
          <w:sz w:val="24"/>
          <w:szCs w:val="24"/>
        </w:rPr>
        <w:t xml:space="preserve"> modificando el t</w:t>
      </w:r>
      <w:r w:rsidR="004A4E01">
        <w:rPr>
          <w:rFonts w:ascii="Times New Roman" w:eastAsia="Times New Roman" w:hAnsi="Times New Roman" w:cs="Times New Roman"/>
          <w:sz w:val="24"/>
          <w:szCs w:val="24"/>
        </w:rPr>
        <w:t>rabajo de múltiples maneras, pues el sector educativo empieza a moldearse según la digitalización qu</w:t>
      </w:r>
      <w:r w:rsidR="008810D3">
        <w:rPr>
          <w:rFonts w:ascii="Times New Roman" w:eastAsia="Times New Roman" w:hAnsi="Times New Roman" w:cs="Times New Roman"/>
          <w:sz w:val="24"/>
          <w:szCs w:val="24"/>
        </w:rPr>
        <w:t>e alcancen en el sector privado</w:t>
      </w:r>
      <w:r w:rsidR="004A4E01">
        <w:rPr>
          <w:rFonts w:ascii="Times New Roman" w:eastAsia="Times New Roman" w:hAnsi="Times New Roman" w:cs="Times New Roman"/>
          <w:sz w:val="24"/>
          <w:szCs w:val="24"/>
        </w:rPr>
        <w:t xml:space="preserve"> las empresas, corporaciones y emprendimientos que estén em</w:t>
      </w:r>
      <w:r w:rsidR="00CC2DD4">
        <w:rPr>
          <w:rFonts w:ascii="Times New Roman" w:eastAsia="Times New Roman" w:hAnsi="Times New Roman" w:cs="Times New Roman"/>
          <w:sz w:val="24"/>
          <w:szCs w:val="24"/>
        </w:rPr>
        <w:t>pezando a organizarse mediante Inteligencia A</w:t>
      </w:r>
      <w:r w:rsidR="004A4E01">
        <w:rPr>
          <w:rFonts w:ascii="Times New Roman" w:eastAsia="Times New Roman" w:hAnsi="Times New Roman" w:cs="Times New Roman"/>
          <w:sz w:val="24"/>
          <w:szCs w:val="24"/>
        </w:rPr>
        <w:t>rtificial y analític</w:t>
      </w:r>
      <w:r w:rsidR="004C01BE">
        <w:rPr>
          <w:rFonts w:ascii="Times New Roman" w:eastAsia="Times New Roman" w:hAnsi="Times New Roman" w:cs="Times New Roman"/>
          <w:sz w:val="24"/>
          <w:szCs w:val="24"/>
        </w:rPr>
        <w:t>a de grandes volúmenes de datos</w:t>
      </w:r>
      <w:r w:rsidR="00CC2DD4">
        <w:rPr>
          <w:rFonts w:ascii="Times New Roman" w:eastAsia="Times New Roman" w:hAnsi="Times New Roman" w:cs="Times New Roman"/>
          <w:sz w:val="24"/>
          <w:szCs w:val="24"/>
        </w:rPr>
        <w:t>, demostrando que, la educación del futuro, ya poco o nada tiene que ver con los antiguos estilos de educación heredados de la Antigua Grecia</w:t>
      </w:r>
      <w:r w:rsidR="004C01BE">
        <w:rPr>
          <w:rFonts w:ascii="Times New Roman" w:eastAsia="Times New Roman" w:hAnsi="Times New Roman" w:cs="Times New Roman"/>
          <w:sz w:val="24"/>
          <w:szCs w:val="24"/>
        </w:rPr>
        <w:t xml:space="preserve"> (Domene-Martos et al., 2021). </w:t>
      </w:r>
      <w:r w:rsidRPr="0068499F">
        <w:rPr>
          <w:rFonts w:ascii="Times New Roman" w:eastAsia="Times New Roman" w:hAnsi="Times New Roman" w:cs="Times New Roman"/>
          <w:sz w:val="24"/>
          <w:szCs w:val="24"/>
        </w:rPr>
        <w:t>En este contexto, la digitalización puede alterar la naturaleza del trabajo, así como las exigenci</w:t>
      </w:r>
      <w:r>
        <w:rPr>
          <w:rFonts w:ascii="Times New Roman" w:eastAsia="Times New Roman" w:hAnsi="Times New Roman" w:cs="Times New Roman"/>
          <w:sz w:val="24"/>
          <w:szCs w:val="24"/>
        </w:rPr>
        <w:t>as y los recursos laborales</w:t>
      </w:r>
      <w:r w:rsidR="004A4E01">
        <w:rPr>
          <w:rFonts w:ascii="Times New Roman" w:eastAsia="Times New Roman" w:hAnsi="Times New Roman" w:cs="Times New Roman"/>
          <w:sz w:val="24"/>
          <w:szCs w:val="24"/>
        </w:rPr>
        <w:t>, lo que lógicamente, tiene que condicionar y modificar los contenidos que los estudiantes cursan en sus escuelas</w:t>
      </w:r>
      <w:r w:rsidR="004C01BE">
        <w:rPr>
          <w:rFonts w:ascii="Times New Roman" w:eastAsia="Times New Roman" w:hAnsi="Times New Roman" w:cs="Times New Roman"/>
          <w:sz w:val="24"/>
          <w:szCs w:val="24"/>
        </w:rPr>
        <w:t xml:space="preserve"> </w:t>
      </w:r>
      <w:r w:rsidR="00CC2DD4">
        <w:rPr>
          <w:rFonts w:ascii="Times New Roman" w:eastAsia="Times New Roman" w:hAnsi="Times New Roman" w:cs="Times New Roman"/>
          <w:sz w:val="24"/>
          <w:szCs w:val="24"/>
        </w:rPr>
        <w:t xml:space="preserve">y la visión y destrezas que deben obtener para la generación del conocimiento </w:t>
      </w:r>
      <w:r w:rsidR="004C01BE" w:rsidRPr="004C01BE">
        <w:rPr>
          <w:rFonts w:ascii="Times New Roman" w:eastAsia="Times New Roman" w:hAnsi="Times New Roman" w:cs="Times New Roman"/>
          <w:sz w:val="24"/>
          <w:szCs w:val="24"/>
        </w:rPr>
        <w:t>(</w:t>
      </w:r>
      <w:proofErr w:type="spellStart"/>
      <w:r w:rsidR="004C01BE" w:rsidRPr="004C01BE">
        <w:rPr>
          <w:rFonts w:ascii="Times New Roman" w:eastAsia="Times New Roman" w:hAnsi="Times New Roman" w:cs="Times New Roman"/>
          <w:sz w:val="24"/>
          <w:szCs w:val="24"/>
        </w:rPr>
        <w:t>Meum</w:t>
      </w:r>
      <w:proofErr w:type="spellEnd"/>
      <w:r w:rsidR="004C01BE" w:rsidRPr="004C01BE">
        <w:rPr>
          <w:rFonts w:ascii="Times New Roman" w:eastAsia="Times New Roman" w:hAnsi="Times New Roman" w:cs="Times New Roman"/>
          <w:sz w:val="24"/>
          <w:szCs w:val="24"/>
        </w:rPr>
        <w:t xml:space="preserve"> et al., 2021).</w:t>
      </w:r>
      <w:r w:rsidR="004C01BE">
        <w:rPr>
          <w:rFonts w:ascii="Times New Roman" w:eastAsia="Times New Roman" w:hAnsi="Times New Roman" w:cs="Times New Roman"/>
          <w:sz w:val="24"/>
          <w:szCs w:val="24"/>
        </w:rPr>
        <w:t xml:space="preserve"> </w:t>
      </w:r>
      <w:r w:rsidR="0002683D">
        <w:rPr>
          <w:rFonts w:ascii="Times New Roman" w:eastAsia="Times New Roman" w:hAnsi="Times New Roman" w:cs="Times New Roman"/>
          <w:sz w:val="24"/>
          <w:szCs w:val="24"/>
        </w:rPr>
        <w:t>En este punto, debemos cuestionar qué, el mundo está avanzando a un ritmo y a una velocidad que nada tiene</w:t>
      </w:r>
      <w:r w:rsidR="00CC2DD4">
        <w:rPr>
          <w:rFonts w:ascii="Times New Roman" w:eastAsia="Times New Roman" w:hAnsi="Times New Roman" w:cs="Times New Roman"/>
          <w:sz w:val="24"/>
          <w:szCs w:val="24"/>
        </w:rPr>
        <w:t>n</w:t>
      </w:r>
      <w:r w:rsidR="0002683D">
        <w:rPr>
          <w:rFonts w:ascii="Times New Roman" w:eastAsia="Times New Roman" w:hAnsi="Times New Roman" w:cs="Times New Roman"/>
          <w:sz w:val="24"/>
          <w:szCs w:val="24"/>
        </w:rPr>
        <w:t xml:space="preserve"> que ver con las aulas de clases tradicionales, lo que nos lleva a preguntarnos sobre las causas del rezago en los contextos educativos </w:t>
      </w:r>
      <w:r w:rsidR="00CC2DD4">
        <w:rPr>
          <w:rFonts w:ascii="Times New Roman" w:eastAsia="Times New Roman" w:hAnsi="Times New Roman" w:cs="Times New Roman"/>
          <w:sz w:val="24"/>
          <w:szCs w:val="24"/>
        </w:rPr>
        <w:t>actuales</w:t>
      </w:r>
      <w:r w:rsidR="008810D3">
        <w:rPr>
          <w:rFonts w:ascii="Times New Roman" w:eastAsia="Times New Roman" w:hAnsi="Times New Roman" w:cs="Times New Roman"/>
          <w:sz w:val="24"/>
          <w:szCs w:val="24"/>
        </w:rPr>
        <w:t xml:space="preserve"> en Hispanoamérica</w:t>
      </w:r>
      <w:r w:rsidR="00CC2DD4">
        <w:rPr>
          <w:rFonts w:ascii="Times New Roman" w:eastAsia="Times New Roman" w:hAnsi="Times New Roman" w:cs="Times New Roman"/>
          <w:sz w:val="24"/>
          <w:szCs w:val="24"/>
        </w:rPr>
        <w:t xml:space="preserve"> </w:t>
      </w:r>
      <w:r w:rsidR="0002683D">
        <w:rPr>
          <w:rFonts w:ascii="Times New Roman" w:eastAsia="Times New Roman" w:hAnsi="Times New Roman" w:cs="Times New Roman"/>
          <w:sz w:val="24"/>
          <w:szCs w:val="24"/>
        </w:rPr>
        <w:t>respecto de la evolución científica y técnica que está dándose en todos los países</w:t>
      </w:r>
      <w:r w:rsidR="008810D3">
        <w:rPr>
          <w:rFonts w:ascii="Times New Roman" w:eastAsia="Times New Roman" w:hAnsi="Times New Roman" w:cs="Times New Roman"/>
          <w:sz w:val="24"/>
          <w:szCs w:val="24"/>
        </w:rPr>
        <w:t xml:space="preserve"> desarrollados</w:t>
      </w:r>
      <w:r w:rsidR="004C01BE">
        <w:rPr>
          <w:rFonts w:ascii="Times New Roman" w:eastAsia="Times New Roman" w:hAnsi="Times New Roman" w:cs="Times New Roman"/>
          <w:sz w:val="24"/>
          <w:szCs w:val="24"/>
        </w:rPr>
        <w:t xml:space="preserve"> del mundo </w:t>
      </w:r>
      <w:r w:rsidR="004C01BE" w:rsidRPr="004C01BE">
        <w:rPr>
          <w:rFonts w:ascii="Times New Roman" w:eastAsia="Times New Roman" w:hAnsi="Times New Roman" w:cs="Times New Roman"/>
          <w:sz w:val="24"/>
          <w:szCs w:val="24"/>
        </w:rPr>
        <w:t xml:space="preserve">(Orsolini et al., 2021). </w:t>
      </w:r>
    </w:p>
    <w:p w14:paraId="2E0426E0" w14:textId="20E17F6D" w:rsidR="004A4E01" w:rsidRDefault="004C01BE" w:rsidP="0068499F">
      <w:pPr>
        <w:pStyle w:val="Normal1"/>
        <w:spacing w:line="276" w:lineRule="auto"/>
        <w:jc w:val="both"/>
        <w:rPr>
          <w:rFonts w:ascii="Times New Roman" w:eastAsia="Times New Roman" w:hAnsi="Times New Roman" w:cs="Times New Roman"/>
          <w:sz w:val="24"/>
          <w:szCs w:val="24"/>
        </w:rPr>
      </w:pPr>
      <w:r w:rsidRPr="004C01BE">
        <w:rPr>
          <w:rFonts w:ascii="Times New Roman" w:eastAsia="Times New Roman" w:hAnsi="Times New Roman" w:cs="Times New Roman"/>
          <w:sz w:val="24"/>
          <w:szCs w:val="24"/>
        </w:rPr>
        <w:t xml:space="preserve"> </w:t>
      </w:r>
    </w:p>
    <w:p w14:paraId="3DF71F3C" w14:textId="30930797" w:rsidR="0068499F" w:rsidRDefault="0068499F" w:rsidP="0068499F">
      <w:pPr>
        <w:pStyle w:val="Normal1"/>
        <w:spacing w:line="276" w:lineRule="auto"/>
        <w:jc w:val="both"/>
        <w:rPr>
          <w:rFonts w:ascii="Times New Roman" w:eastAsia="Times New Roman" w:hAnsi="Times New Roman" w:cs="Times New Roman"/>
          <w:sz w:val="24"/>
          <w:szCs w:val="24"/>
        </w:rPr>
      </w:pPr>
      <w:r w:rsidRPr="0068499F">
        <w:rPr>
          <w:rFonts w:ascii="Times New Roman" w:eastAsia="Times New Roman" w:hAnsi="Times New Roman" w:cs="Times New Roman"/>
          <w:sz w:val="24"/>
          <w:szCs w:val="24"/>
        </w:rPr>
        <w:lastRenderedPageBreak/>
        <w:t>Los procesos de transformación digital se consideran un desafío clave para el liderazgo y la alta dirección de las o</w:t>
      </w:r>
      <w:r>
        <w:rPr>
          <w:rFonts w:ascii="Times New Roman" w:eastAsia="Times New Roman" w:hAnsi="Times New Roman" w:cs="Times New Roman"/>
          <w:sz w:val="24"/>
          <w:szCs w:val="24"/>
        </w:rPr>
        <w:t>rganizaciones en transición</w:t>
      </w:r>
      <w:r w:rsidR="004A4E01">
        <w:rPr>
          <w:rFonts w:ascii="Times New Roman" w:eastAsia="Times New Roman" w:hAnsi="Times New Roman" w:cs="Times New Roman"/>
          <w:sz w:val="24"/>
          <w:szCs w:val="24"/>
        </w:rPr>
        <w:t>, y para ese paso, las escuelas deben estar preparando a sus estudiantes, pues de no hacerlo, estaríamos hablando de generaciones enteras rezagadas respecto al desarrollo de las nuevas tecnologías que el mundo laboral tiene por ofrecer</w:t>
      </w:r>
      <w:r w:rsidR="0047142B">
        <w:rPr>
          <w:rFonts w:ascii="Times New Roman" w:eastAsia="Times New Roman" w:hAnsi="Times New Roman" w:cs="Times New Roman"/>
          <w:sz w:val="24"/>
          <w:szCs w:val="24"/>
        </w:rPr>
        <w:t xml:space="preserve"> </w:t>
      </w:r>
      <w:r w:rsidR="0047142B" w:rsidRPr="0047142B">
        <w:rPr>
          <w:rFonts w:ascii="Times New Roman" w:eastAsia="Times New Roman" w:hAnsi="Times New Roman" w:cs="Times New Roman"/>
          <w:sz w:val="24"/>
          <w:szCs w:val="24"/>
        </w:rPr>
        <w:t>(</w:t>
      </w:r>
      <w:proofErr w:type="spellStart"/>
      <w:r w:rsidR="0047142B" w:rsidRPr="0047142B">
        <w:rPr>
          <w:rFonts w:ascii="Times New Roman" w:eastAsia="Times New Roman" w:hAnsi="Times New Roman" w:cs="Times New Roman"/>
          <w:sz w:val="24"/>
          <w:szCs w:val="24"/>
        </w:rPr>
        <w:t>Aulenkamp</w:t>
      </w:r>
      <w:proofErr w:type="spellEnd"/>
      <w:r w:rsidR="0047142B" w:rsidRPr="0047142B">
        <w:rPr>
          <w:rFonts w:ascii="Times New Roman" w:eastAsia="Times New Roman" w:hAnsi="Times New Roman" w:cs="Times New Roman"/>
          <w:sz w:val="24"/>
          <w:szCs w:val="24"/>
        </w:rPr>
        <w:t xml:space="preserve"> et al., 2021). </w:t>
      </w:r>
      <w:r w:rsidRPr="0068499F">
        <w:rPr>
          <w:rFonts w:ascii="Times New Roman" w:eastAsia="Times New Roman" w:hAnsi="Times New Roman" w:cs="Times New Roman"/>
          <w:sz w:val="24"/>
          <w:szCs w:val="24"/>
        </w:rPr>
        <w:t>Los investigadore</w:t>
      </w:r>
      <w:r>
        <w:rPr>
          <w:rFonts w:ascii="Times New Roman" w:eastAsia="Times New Roman" w:hAnsi="Times New Roman" w:cs="Times New Roman"/>
          <w:sz w:val="24"/>
          <w:szCs w:val="24"/>
        </w:rPr>
        <w:t xml:space="preserve">s demostraron que las empresas </w:t>
      </w:r>
      <w:r w:rsidRPr="0068499F">
        <w:rPr>
          <w:rFonts w:ascii="Times New Roman" w:eastAsia="Times New Roman" w:hAnsi="Times New Roman" w:cs="Times New Roman"/>
          <w:sz w:val="24"/>
          <w:szCs w:val="24"/>
        </w:rPr>
        <w:t>que tienen dificultades para volverse verdaderamente digitales no logran desarrollar las capacidades digitales necesarias para operar de manera diferente ni las habilidades de liderazgo requeridas para establ</w:t>
      </w:r>
      <w:r w:rsidR="0047142B">
        <w:rPr>
          <w:rFonts w:ascii="Times New Roman" w:eastAsia="Times New Roman" w:hAnsi="Times New Roman" w:cs="Times New Roman"/>
          <w:sz w:val="24"/>
          <w:szCs w:val="24"/>
        </w:rPr>
        <w:t>ecer una visión y ejecutarla</w:t>
      </w:r>
      <w:r w:rsidR="0047142B" w:rsidRPr="0047142B">
        <w:rPr>
          <w:rFonts w:ascii="Times New Roman" w:eastAsia="Times New Roman" w:hAnsi="Times New Roman" w:cs="Times New Roman"/>
          <w:sz w:val="24"/>
          <w:szCs w:val="24"/>
        </w:rPr>
        <w:t xml:space="preserve"> </w:t>
      </w:r>
      <w:r w:rsidR="0047142B">
        <w:rPr>
          <w:rFonts w:ascii="Times New Roman" w:eastAsia="Times New Roman" w:hAnsi="Times New Roman" w:cs="Times New Roman"/>
          <w:sz w:val="24"/>
          <w:szCs w:val="24"/>
        </w:rPr>
        <w:t>(</w:t>
      </w:r>
      <w:proofErr w:type="spellStart"/>
      <w:r w:rsidR="0047142B">
        <w:rPr>
          <w:rFonts w:ascii="Times New Roman" w:eastAsia="Times New Roman" w:hAnsi="Times New Roman" w:cs="Times New Roman"/>
          <w:sz w:val="24"/>
          <w:szCs w:val="24"/>
        </w:rPr>
        <w:t>Vorlet</w:t>
      </w:r>
      <w:proofErr w:type="spellEnd"/>
      <w:r w:rsidR="0047142B">
        <w:rPr>
          <w:rFonts w:ascii="Times New Roman" w:eastAsia="Times New Roman" w:hAnsi="Times New Roman" w:cs="Times New Roman"/>
          <w:sz w:val="24"/>
          <w:szCs w:val="24"/>
        </w:rPr>
        <w:t xml:space="preserve"> et al., 2021).</w:t>
      </w:r>
      <w:r w:rsidR="00E80429">
        <w:rPr>
          <w:rFonts w:ascii="Times New Roman" w:eastAsia="Times New Roman" w:hAnsi="Times New Roman" w:cs="Times New Roman"/>
          <w:sz w:val="24"/>
          <w:szCs w:val="24"/>
        </w:rPr>
        <w:t xml:space="preserve"> La transformación digital antes mencionada, va a ir necesariamente ligada a los desarrollos de la Inteligencia Artificial y claramente, no se observa a ninguna nación </w:t>
      </w:r>
      <w:r w:rsidR="00F03D84">
        <w:rPr>
          <w:rFonts w:ascii="Times New Roman" w:eastAsia="Times New Roman" w:hAnsi="Times New Roman" w:cs="Times New Roman"/>
          <w:sz w:val="24"/>
          <w:szCs w:val="24"/>
        </w:rPr>
        <w:t xml:space="preserve">Hispanoamericana </w:t>
      </w:r>
      <w:r w:rsidR="00E80429">
        <w:rPr>
          <w:rFonts w:ascii="Times New Roman" w:eastAsia="Times New Roman" w:hAnsi="Times New Roman" w:cs="Times New Roman"/>
          <w:sz w:val="24"/>
          <w:szCs w:val="24"/>
        </w:rPr>
        <w:t xml:space="preserve">que esté al ritmo de crecimiento de la Inteligencia Artificial en lo relativo a los entornos de las aulas de clases, lo que es un preocupante indicador de que no podemos </w:t>
      </w:r>
      <w:r w:rsidR="005F6A0E">
        <w:rPr>
          <w:rFonts w:ascii="Times New Roman" w:eastAsia="Times New Roman" w:hAnsi="Times New Roman" w:cs="Times New Roman"/>
          <w:sz w:val="24"/>
          <w:szCs w:val="24"/>
        </w:rPr>
        <w:t>permitir que la pedagogía vaya varios pasos atrás de la ev</w:t>
      </w:r>
      <w:r w:rsidR="0047142B">
        <w:rPr>
          <w:rFonts w:ascii="Times New Roman" w:eastAsia="Times New Roman" w:hAnsi="Times New Roman" w:cs="Times New Roman"/>
          <w:sz w:val="24"/>
          <w:szCs w:val="24"/>
        </w:rPr>
        <w:t xml:space="preserve">olución educativa más reciente </w:t>
      </w:r>
      <w:r w:rsidR="0047142B" w:rsidRPr="0047142B">
        <w:rPr>
          <w:rFonts w:ascii="Times New Roman" w:eastAsia="Times New Roman" w:hAnsi="Times New Roman" w:cs="Times New Roman"/>
          <w:sz w:val="24"/>
          <w:szCs w:val="24"/>
        </w:rPr>
        <w:t xml:space="preserve">(Currie et al., 2021).  </w:t>
      </w:r>
    </w:p>
    <w:p w14:paraId="4C761B16" w14:textId="77777777" w:rsidR="0068499F" w:rsidRDefault="0068499F" w:rsidP="0068499F">
      <w:pPr>
        <w:pStyle w:val="Normal1"/>
        <w:spacing w:line="276" w:lineRule="auto"/>
        <w:jc w:val="both"/>
        <w:rPr>
          <w:rFonts w:ascii="Times New Roman" w:eastAsia="Times New Roman" w:hAnsi="Times New Roman" w:cs="Times New Roman"/>
          <w:sz w:val="24"/>
          <w:szCs w:val="24"/>
        </w:rPr>
      </w:pPr>
    </w:p>
    <w:p w14:paraId="69F9F01C" w14:textId="11D83284" w:rsidR="0068499F" w:rsidRDefault="00872606" w:rsidP="0068499F">
      <w:pPr>
        <w:pStyle w:val="Normal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el contrario, diversos</w:t>
      </w:r>
      <w:r w:rsidR="0068499F" w:rsidRPr="0068499F">
        <w:rPr>
          <w:rFonts w:ascii="Times New Roman" w:eastAsia="Times New Roman" w:hAnsi="Times New Roman" w:cs="Times New Roman"/>
          <w:sz w:val="24"/>
          <w:szCs w:val="24"/>
        </w:rPr>
        <w:t xml:space="preserve"> autores afirman que las compañías digitalmente exitosas han construido fuertes capacidades de liderazgo para visualizar e</w:t>
      </w:r>
      <w:r w:rsidR="0068499F">
        <w:rPr>
          <w:rFonts w:ascii="Times New Roman" w:eastAsia="Times New Roman" w:hAnsi="Times New Roman" w:cs="Times New Roman"/>
          <w:sz w:val="24"/>
          <w:szCs w:val="24"/>
        </w:rPr>
        <w:t xml:space="preserve"> impulsar la transformación</w:t>
      </w:r>
      <w:r w:rsidR="00887C88">
        <w:rPr>
          <w:rFonts w:ascii="Times New Roman" w:eastAsia="Times New Roman" w:hAnsi="Times New Roman" w:cs="Times New Roman"/>
          <w:sz w:val="24"/>
          <w:szCs w:val="24"/>
        </w:rPr>
        <w:t xml:space="preserve"> digital</w:t>
      </w:r>
      <w:r w:rsidR="0068499F">
        <w:rPr>
          <w:rFonts w:ascii="Times New Roman" w:eastAsia="Times New Roman" w:hAnsi="Times New Roman" w:cs="Times New Roman"/>
          <w:sz w:val="24"/>
          <w:szCs w:val="24"/>
        </w:rPr>
        <w:t xml:space="preserve">. </w:t>
      </w:r>
      <w:r w:rsidR="0068499F" w:rsidRPr="0068499F">
        <w:rPr>
          <w:rFonts w:ascii="Times New Roman" w:eastAsia="Times New Roman" w:hAnsi="Times New Roman" w:cs="Times New Roman"/>
          <w:sz w:val="24"/>
          <w:szCs w:val="24"/>
        </w:rPr>
        <w:t>En este marco, las habilidades de liderazgo se refieren a las formas en que los di</w:t>
      </w:r>
      <w:r w:rsidR="00887C88">
        <w:rPr>
          <w:rFonts w:ascii="Times New Roman" w:eastAsia="Times New Roman" w:hAnsi="Times New Roman" w:cs="Times New Roman"/>
          <w:sz w:val="24"/>
          <w:szCs w:val="24"/>
        </w:rPr>
        <w:t>rectivos impulsan este</w:t>
      </w:r>
      <w:r w:rsidR="00FE7231">
        <w:rPr>
          <w:rFonts w:ascii="Times New Roman" w:eastAsia="Times New Roman" w:hAnsi="Times New Roman" w:cs="Times New Roman"/>
          <w:sz w:val="24"/>
          <w:szCs w:val="24"/>
        </w:rPr>
        <w:t xml:space="preserve"> cambio </w:t>
      </w:r>
      <w:r w:rsidR="00FE7231" w:rsidRPr="00FE7231">
        <w:rPr>
          <w:rFonts w:ascii="Times New Roman" w:eastAsia="Times New Roman" w:hAnsi="Times New Roman" w:cs="Times New Roman"/>
          <w:sz w:val="24"/>
          <w:szCs w:val="24"/>
        </w:rPr>
        <w:t xml:space="preserve">(Tudor Car et al., 2022). </w:t>
      </w:r>
      <w:r w:rsidR="0068499F" w:rsidRPr="0068499F">
        <w:rPr>
          <w:rFonts w:ascii="Times New Roman" w:eastAsia="Times New Roman" w:hAnsi="Times New Roman" w:cs="Times New Roman"/>
          <w:sz w:val="24"/>
          <w:szCs w:val="24"/>
        </w:rPr>
        <w:t>Los expertos defini</w:t>
      </w:r>
      <w:r w:rsidR="008A0D20">
        <w:rPr>
          <w:rFonts w:ascii="Times New Roman" w:eastAsia="Times New Roman" w:hAnsi="Times New Roman" w:cs="Times New Roman"/>
          <w:sz w:val="24"/>
          <w:szCs w:val="24"/>
        </w:rPr>
        <w:t xml:space="preserve">eron el liderazgo digital como </w:t>
      </w:r>
      <w:r w:rsidR="0068499F" w:rsidRPr="0068499F">
        <w:rPr>
          <w:rFonts w:ascii="Times New Roman" w:eastAsia="Times New Roman" w:hAnsi="Times New Roman" w:cs="Times New Roman"/>
          <w:sz w:val="24"/>
          <w:szCs w:val="24"/>
        </w:rPr>
        <w:t>la capacidad de los líderes para crear una visión clara y significativa del proceso de digitalización, junto con la habilidad para ejecutar est</w:t>
      </w:r>
      <w:r w:rsidR="00FE7231">
        <w:rPr>
          <w:rFonts w:ascii="Times New Roman" w:eastAsia="Times New Roman" w:hAnsi="Times New Roman" w:cs="Times New Roman"/>
          <w:sz w:val="24"/>
          <w:szCs w:val="24"/>
        </w:rPr>
        <w:t>rategias que la materialicen</w:t>
      </w:r>
      <w:r w:rsidR="00887C88">
        <w:rPr>
          <w:rFonts w:ascii="Times New Roman" w:eastAsia="Times New Roman" w:hAnsi="Times New Roman" w:cs="Times New Roman"/>
          <w:sz w:val="24"/>
          <w:szCs w:val="24"/>
        </w:rPr>
        <w:t xml:space="preserve"> y que le permitan bifurcarse a múltiples entornos</w:t>
      </w:r>
      <w:r w:rsidR="00FE7231">
        <w:rPr>
          <w:rFonts w:ascii="Times New Roman" w:eastAsia="Times New Roman" w:hAnsi="Times New Roman" w:cs="Times New Roman"/>
          <w:sz w:val="24"/>
          <w:szCs w:val="24"/>
        </w:rPr>
        <w:t xml:space="preserve"> </w:t>
      </w:r>
      <w:r w:rsidR="00FE7231" w:rsidRPr="00FE7231">
        <w:rPr>
          <w:rFonts w:ascii="Times New Roman" w:eastAsia="Times New Roman" w:hAnsi="Times New Roman" w:cs="Times New Roman"/>
          <w:sz w:val="24"/>
          <w:szCs w:val="24"/>
        </w:rPr>
        <w:t xml:space="preserve">(Khurana et al., 2022). </w:t>
      </w:r>
      <w:r w:rsidR="00127D67">
        <w:rPr>
          <w:rFonts w:ascii="Times New Roman" w:eastAsia="Times New Roman" w:hAnsi="Times New Roman" w:cs="Times New Roman"/>
          <w:sz w:val="24"/>
          <w:szCs w:val="24"/>
        </w:rPr>
        <w:t>Dichas estrategias deben conllevar la creación de laboratorios permanentes y de carácter intensivo en cuanto a su formación, pues no podemos persistir en el error histórico de entregar el manejo de los laboratorios solo para exponer casos extraordinarios de uno que otro experimento</w:t>
      </w:r>
      <w:r w:rsidR="00887C88">
        <w:rPr>
          <w:rFonts w:ascii="Times New Roman" w:eastAsia="Times New Roman" w:hAnsi="Times New Roman" w:cs="Times New Roman"/>
          <w:sz w:val="24"/>
          <w:szCs w:val="24"/>
        </w:rPr>
        <w:t xml:space="preserve"> a cargo de personal ultra reducido y exclusivo</w:t>
      </w:r>
      <w:r w:rsidR="00A77EE8">
        <w:rPr>
          <w:rFonts w:ascii="Times New Roman" w:eastAsia="Times New Roman" w:hAnsi="Times New Roman" w:cs="Times New Roman"/>
          <w:sz w:val="24"/>
          <w:szCs w:val="24"/>
        </w:rPr>
        <w:t>, pues observando la evolución de todas las disciplinas científicas en el momento presente y los saltos cualitativos que están dando las agencias creadoras de las diferentes Inteligencias Artificiales de las que disponemos, es más que claro que, es el instante perfecto para que el sistema educativo mundial extinga sus modelos tradicionales y arcaicos, para dar paso a los laboratorios creativos en todas las asignaturas, haciendo del estudiante, un experimentador</w:t>
      </w:r>
      <w:r w:rsidR="00F032CB">
        <w:rPr>
          <w:rFonts w:ascii="Times New Roman" w:eastAsia="Times New Roman" w:hAnsi="Times New Roman" w:cs="Times New Roman"/>
          <w:sz w:val="24"/>
          <w:szCs w:val="24"/>
        </w:rPr>
        <w:t xml:space="preserve"> altamente cualificado</w:t>
      </w:r>
      <w:r w:rsidR="00FE7231">
        <w:rPr>
          <w:rFonts w:ascii="Times New Roman" w:eastAsia="Times New Roman" w:hAnsi="Times New Roman" w:cs="Times New Roman"/>
          <w:sz w:val="24"/>
          <w:szCs w:val="24"/>
        </w:rPr>
        <w:t xml:space="preserve"> desde la primera infancia </w:t>
      </w:r>
      <w:r w:rsidR="00FE7231" w:rsidRPr="00FE7231">
        <w:rPr>
          <w:rFonts w:ascii="Times New Roman" w:eastAsia="Times New Roman" w:hAnsi="Times New Roman" w:cs="Times New Roman"/>
          <w:sz w:val="24"/>
          <w:szCs w:val="24"/>
        </w:rPr>
        <w:t xml:space="preserve">(Newson et al., 2021). </w:t>
      </w:r>
    </w:p>
    <w:p w14:paraId="347D4933" w14:textId="77777777" w:rsidR="008A0D20" w:rsidRPr="0068499F" w:rsidRDefault="008A0D20" w:rsidP="0068499F">
      <w:pPr>
        <w:pStyle w:val="Normal1"/>
        <w:spacing w:line="276" w:lineRule="auto"/>
        <w:jc w:val="both"/>
        <w:rPr>
          <w:rFonts w:ascii="Times New Roman" w:eastAsia="Times New Roman" w:hAnsi="Times New Roman" w:cs="Times New Roman"/>
          <w:sz w:val="24"/>
          <w:szCs w:val="24"/>
        </w:rPr>
      </w:pPr>
    </w:p>
    <w:p w14:paraId="456DFA00" w14:textId="1275C43E" w:rsidR="008A0D20" w:rsidRDefault="0068499F" w:rsidP="0068499F">
      <w:pPr>
        <w:pStyle w:val="Normal1"/>
        <w:spacing w:line="276" w:lineRule="auto"/>
        <w:jc w:val="both"/>
        <w:rPr>
          <w:rFonts w:ascii="Times New Roman" w:eastAsia="Times New Roman" w:hAnsi="Times New Roman" w:cs="Times New Roman"/>
          <w:sz w:val="24"/>
          <w:szCs w:val="24"/>
        </w:rPr>
      </w:pPr>
      <w:r w:rsidRPr="0068499F">
        <w:rPr>
          <w:rFonts w:ascii="Times New Roman" w:eastAsia="Times New Roman" w:hAnsi="Times New Roman" w:cs="Times New Roman"/>
          <w:sz w:val="24"/>
          <w:szCs w:val="24"/>
        </w:rPr>
        <w:t xml:space="preserve">Según un modelo de competencias para líderes digitales, pueden distinguirse dos dimensiones que conforman un líder digital </w:t>
      </w:r>
      <w:r w:rsidR="008A0D20">
        <w:rPr>
          <w:rFonts w:ascii="Times New Roman" w:eastAsia="Times New Roman" w:hAnsi="Times New Roman" w:cs="Times New Roman"/>
          <w:sz w:val="24"/>
          <w:szCs w:val="24"/>
        </w:rPr>
        <w:t xml:space="preserve">exitoso: 1. </w:t>
      </w:r>
      <w:r w:rsidRPr="0068499F">
        <w:rPr>
          <w:rFonts w:ascii="Times New Roman" w:eastAsia="Times New Roman" w:hAnsi="Times New Roman" w:cs="Times New Roman"/>
          <w:sz w:val="24"/>
          <w:szCs w:val="24"/>
        </w:rPr>
        <w:t>Actitudes, competencias y comportamientos que los gerentes necesitan en la era digital (ej.: alfabetizac</w:t>
      </w:r>
      <w:r w:rsidR="008A0D20">
        <w:rPr>
          <w:rFonts w:ascii="Times New Roman" w:eastAsia="Times New Roman" w:hAnsi="Times New Roman" w:cs="Times New Roman"/>
          <w:sz w:val="24"/>
          <w:szCs w:val="24"/>
        </w:rPr>
        <w:t xml:space="preserve">ión/competencias digitales); 2. </w:t>
      </w:r>
      <w:r w:rsidRPr="0068499F">
        <w:rPr>
          <w:rFonts w:ascii="Times New Roman" w:eastAsia="Times New Roman" w:hAnsi="Times New Roman" w:cs="Times New Roman"/>
          <w:sz w:val="24"/>
          <w:szCs w:val="24"/>
        </w:rPr>
        <w:t>Habilidades que ayudan a impulsar la transformación digital (ej.: fuertes capacidades de lideraz</w:t>
      </w:r>
      <w:r w:rsidR="008A0D20">
        <w:rPr>
          <w:rFonts w:ascii="Times New Roman" w:eastAsia="Times New Roman" w:hAnsi="Times New Roman" w:cs="Times New Roman"/>
          <w:sz w:val="24"/>
          <w:szCs w:val="24"/>
        </w:rPr>
        <w:t xml:space="preserve">go); </w:t>
      </w:r>
      <w:r w:rsidRPr="0068499F">
        <w:rPr>
          <w:rFonts w:ascii="Times New Roman" w:eastAsia="Times New Roman" w:hAnsi="Times New Roman" w:cs="Times New Roman"/>
          <w:sz w:val="24"/>
          <w:szCs w:val="24"/>
        </w:rPr>
        <w:t>Para superar con éxito los retos de la transformación digital, es fundamental fortalecer los recursos laborales clave en los directivos (es decir, las habilidades/capaci</w:t>
      </w:r>
      <w:r w:rsidR="00A55AD7">
        <w:rPr>
          <w:rFonts w:ascii="Times New Roman" w:eastAsia="Times New Roman" w:hAnsi="Times New Roman" w:cs="Times New Roman"/>
          <w:sz w:val="24"/>
          <w:szCs w:val="24"/>
        </w:rPr>
        <w:t>dades de liderazgo digital)</w:t>
      </w:r>
      <w:r w:rsidR="00A55AD7" w:rsidRPr="00A55AD7">
        <w:rPr>
          <w:rFonts w:ascii="Times New Roman" w:eastAsia="Times New Roman" w:hAnsi="Times New Roman" w:cs="Times New Roman"/>
          <w:sz w:val="24"/>
          <w:szCs w:val="24"/>
        </w:rPr>
        <w:t xml:space="preserve"> (Antón-</w:t>
      </w:r>
      <w:r w:rsidR="00A55AD7" w:rsidRPr="00A55AD7">
        <w:rPr>
          <w:rFonts w:ascii="Times New Roman" w:eastAsia="Times New Roman" w:hAnsi="Times New Roman" w:cs="Times New Roman"/>
          <w:sz w:val="24"/>
          <w:szCs w:val="24"/>
        </w:rPr>
        <w:lastRenderedPageBreak/>
        <w:t xml:space="preserve">Sancho et al., 2022). </w:t>
      </w:r>
      <w:r w:rsidR="008A0D20">
        <w:rPr>
          <w:rFonts w:ascii="Times New Roman" w:eastAsia="Times New Roman" w:hAnsi="Times New Roman" w:cs="Times New Roman"/>
          <w:sz w:val="24"/>
          <w:szCs w:val="24"/>
        </w:rPr>
        <w:t xml:space="preserve"> </w:t>
      </w:r>
      <w:r w:rsidRPr="0068499F">
        <w:rPr>
          <w:rFonts w:ascii="Times New Roman" w:eastAsia="Times New Roman" w:hAnsi="Times New Roman" w:cs="Times New Roman"/>
          <w:sz w:val="24"/>
          <w:szCs w:val="24"/>
        </w:rPr>
        <w:t>Se ha demostrado que las demandas laborales excesivas, cuando no van acompañadas de recursos adecuados, están relacionadas con un menor bienestar y un</w:t>
      </w:r>
      <w:r w:rsidR="00A55AD7">
        <w:rPr>
          <w:rFonts w:ascii="Times New Roman" w:eastAsia="Times New Roman" w:hAnsi="Times New Roman" w:cs="Times New Roman"/>
          <w:sz w:val="24"/>
          <w:szCs w:val="24"/>
        </w:rPr>
        <w:t xml:space="preserve"> mayor riesgo de agotamiento</w:t>
      </w:r>
      <w:r w:rsidR="006347ED">
        <w:rPr>
          <w:rFonts w:ascii="Times New Roman" w:eastAsia="Times New Roman" w:hAnsi="Times New Roman" w:cs="Times New Roman"/>
          <w:sz w:val="24"/>
          <w:szCs w:val="24"/>
        </w:rPr>
        <w:t xml:space="preserve"> entre el personal</w:t>
      </w:r>
      <w:r w:rsidR="006B1312">
        <w:rPr>
          <w:rFonts w:ascii="Times New Roman" w:eastAsia="Times New Roman" w:hAnsi="Times New Roman" w:cs="Times New Roman"/>
          <w:sz w:val="24"/>
          <w:szCs w:val="24"/>
        </w:rPr>
        <w:t xml:space="preserve"> </w:t>
      </w:r>
      <w:r w:rsidR="00A55AD7" w:rsidRPr="00A55AD7">
        <w:rPr>
          <w:rFonts w:ascii="Times New Roman" w:eastAsia="Times New Roman" w:hAnsi="Times New Roman" w:cs="Times New Roman"/>
          <w:sz w:val="24"/>
          <w:szCs w:val="24"/>
        </w:rPr>
        <w:t>(</w:t>
      </w:r>
      <w:proofErr w:type="spellStart"/>
      <w:r w:rsidR="00A55AD7" w:rsidRPr="00A55AD7">
        <w:rPr>
          <w:rFonts w:ascii="Times New Roman" w:eastAsia="Times New Roman" w:hAnsi="Times New Roman" w:cs="Times New Roman"/>
          <w:sz w:val="24"/>
          <w:szCs w:val="24"/>
        </w:rPr>
        <w:t>Althubani</w:t>
      </w:r>
      <w:proofErr w:type="spellEnd"/>
      <w:r w:rsidR="00A55AD7" w:rsidRPr="00A55AD7">
        <w:rPr>
          <w:rFonts w:ascii="Times New Roman" w:eastAsia="Times New Roman" w:hAnsi="Times New Roman" w:cs="Times New Roman"/>
          <w:sz w:val="24"/>
          <w:szCs w:val="24"/>
        </w:rPr>
        <w:t xml:space="preserve"> et al., 2022). </w:t>
      </w:r>
      <w:r w:rsidR="006B1312">
        <w:rPr>
          <w:rFonts w:ascii="Times New Roman" w:eastAsia="Times New Roman" w:hAnsi="Times New Roman" w:cs="Times New Roman"/>
          <w:sz w:val="24"/>
          <w:szCs w:val="24"/>
        </w:rPr>
        <w:t>Este tipo de puestas en escena, son indispensables para que los niños desde sus primeros años de vida escolar, puedan comenzar a hacer desarrollos digitales y de aplicaciones para su vida cotidiana, haciendo de este ejercicio</w:t>
      </w:r>
      <w:r w:rsidR="006347ED">
        <w:rPr>
          <w:rFonts w:ascii="Times New Roman" w:eastAsia="Times New Roman" w:hAnsi="Times New Roman" w:cs="Times New Roman"/>
          <w:sz w:val="24"/>
          <w:szCs w:val="24"/>
        </w:rPr>
        <w:t>, parte de la vida diaria</w:t>
      </w:r>
      <w:r w:rsidR="006B1312">
        <w:rPr>
          <w:rFonts w:ascii="Times New Roman" w:eastAsia="Times New Roman" w:hAnsi="Times New Roman" w:cs="Times New Roman"/>
          <w:sz w:val="24"/>
          <w:szCs w:val="24"/>
        </w:rPr>
        <w:t xml:space="preserve"> de ellos, y no algo excepcional destinado solo a genios </w:t>
      </w:r>
      <w:r w:rsidR="00A55AD7">
        <w:rPr>
          <w:rFonts w:ascii="Times New Roman" w:eastAsia="Times New Roman" w:hAnsi="Times New Roman" w:cs="Times New Roman"/>
          <w:sz w:val="24"/>
          <w:szCs w:val="24"/>
        </w:rPr>
        <w:t>o compañías expertas en el tema</w:t>
      </w:r>
      <w:r w:rsidR="006B1312">
        <w:rPr>
          <w:rFonts w:ascii="Times New Roman" w:eastAsia="Times New Roman" w:hAnsi="Times New Roman" w:cs="Times New Roman"/>
          <w:sz w:val="24"/>
          <w:szCs w:val="24"/>
        </w:rPr>
        <w:t xml:space="preserve"> </w:t>
      </w:r>
      <w:r w:rsidR="00A55AD7" w:rsidRPr="00A55AD7">
        <w:rPr>
          <w:rFonts w:ascii="Times New Roman" w:eastAsia="Times New Roman" w:hAnsi="Times New Roman" w:cs="Times New Roman"/>
          <w:sz w:val="24"/>
          <w:szCs w:val="24"/>
        </w:rPr>
        <w:t xml:space="preserve">(Hao et al., 2022). </w:t>
      </w:r>
    </w:p>
    <w:p w14:paraId="362B9317" w14:textId="350DDE8B" w:rsidR="0068499F" w:rsidRPr="0068499F" w:rsidRDefault="0068499F" w:rsidP="0068499F">
      <w:pPr>
        <w:pStyle w:val="Normal1"/>
        <w:spacing w:line="276" w:lineRule="auto"/>
        <w:jc w:val="both"/>
        <w:rPr>
          <w:rFonts w:ascii="Times New Roman" w:eastAsia="Times New Roman" w:hAnsi="Times New Roman" w:cs="Times New Roman"/>
          <w:sz w:val="24"/>
          <w:szCs w:val="24"/>
        </w:rPr>
      </w:pPr>
      <w:r w:rsidRPr="0068499F">
        <w:rPr>
          <w:rFonts w:ascii="Times New Roman" w:eastAsia="Times New Roman" w:hAnsi="Times New Roman" w:cs="Times New Roman"/>
          <w:sz w:val="24"/>
          <w:szCs w:val="24"/>
        </w:rPr>
        <w:t xml:space="preserve"> </w:t>
      </w:r>
    </w:p>
    <w:p w14:paraId="6501E91E" w14:textId="2E16B1B8" w:rsidR="0068499F" w:rsidRPr="0068499F" w:rsidRDefault="0068499F" w:rsidP="0068499F">
      <w:pPr>
        <w:pStyle w:val="Normal1"/>
        <w:spacing w:line="276" w:lineRule="auto"/>
        <w:jc w:val="both"/>
        <w:rPr>
          <w:rFonts w:ascii="Times New Roman" w:eastAsia="Times New Roman" w:hAnsi="Times New Roman" w:cs="Times New Roman"/>
          <w:sz w:val="24"/>
          <w:szCs w:val="24"/>
        </w:rPr>
      </w:pPr>
      <w:r w:rsidRPr="0068499F">
        <w:rPr>
          <w:rFonts w:ascii="Times New Roman" w:eastAsia="Times New Roman" w:hAnsi="Times New Roman" w:cs="Times New Roman"/>
          <w:sz w:val="24"/>
          <w:szCs w:val="24"/>
        </w:rPr>
        <w:t>Durante la revisión bibliográfica, se observó que existen diversos términos para referirse a la alfabetización digital (ej.: competencia informática, alfabetización en TIC, competencia digital, preparación digital) y al liderazgo digital (ej.: habilidades/capacidades/aptitudes de liderazgo digital), lo que dificulta presentar una visión global</w:t>
      </w:r>
      <w:r w:rsidR="006E7520">
        <w:rPr>
          <w:rFonts w:ascii="Times New Roman" w:eastAsia="Times New Roman" w:hAnsi="Times New Roman" w:cs="Times New Roman"/>
          <w:sz w:val="24"/>
          <w:szCs w:val="24"/>
        </w:rPr>
        <w:t xml:space="preserve"> de investigaciones previas</w:t>
      </w:r>
      <w:r w:rsidR="008A0D20">
        <w:rPr>
          <w:rFonts w:ascii="Times New Roman" w:eastAsia="Times New Roman" w:hAnsi="Times New Roman" w:cs="Times New Roman"/>
          <w:sz w:val="24"/>
          <w:szCs w:val="24"/>
        </w:rPr>
        <w:t xml:space="preserve"> </w:t>
      </w:r>
      <w:r w:rsidR="006E7520" w:rsidRPr="00AD350D">
        <w:rPr>
          <w:rFonts w:ascii="Times New Roman" w:eastAsia="Times New Roman" w:hAnsi="Times New Roman" w:cs="Times New Roman"/>
          <w:sz w:val="24"/>
          <w:szCs w:val="24"/>
        </w:rPr>
        <w:t>(</w:t>
      </w:r>
      <w:proofErr w:type="spellStart"/>
      <w:r w:rsidR="006E7520" w:rsidRPr="00AD350D">
        <w:rPr>
          <w:rFonts w:ascii="Times New Roman" w:eastAsia="Times New Roman" w:hAnsi="Times New Roman" w:cs="Times New Roman"/>
          <w:sz w:val="24"/>
          <w:szCs w:val="24"/>
        </w:rPr>
        <w:t>Nematollahi</w:t>
      </w:r>
      <w:proofErr w:type="spellEnd"/>
      <w:r w:rsidR="006E7520" w:rsidRPr="00AD350D">
        <w:rPr>
          <w:rFonts w:ascii="Times New Roman" w:eastAsia="Times New Roman" w:hAnsi="Times New Roman" w:cs="Times New Roman"/>
          <w:sz w:val="24"/>
          <w:szCs w:val="24"/>
        </w:rPr>
        <w:t xml:space="preserve"> et al., 2022). </w:t>
      </w:r>
      <w:r w:rsidRPr="0068499F">
        <w:rPr>
          <w:rFonts w:ascii="Times New Roman" w:eastAsia="Times New Roman" w:hAnsi="Times New Roman" w:cs="Times New Roman"/>
          <w:sz w:val="24"/>
          <w:szCs w:val="24"/>
        </w:rPr>
        <w:t>También se encontró que el liderazgo digital es un campo emergente con pocos conceptos y/o instrumentos basados en teorí</w:t>
      </w:r>
      <w:r w:rsidR="008A0D20">
        <w:rPr>
          <w:rFonts w:ascii="Times New Roman" w:eastAsia="Times New Roman" w:hAnsi="Times New Roman" w:cs="Times New Roman"/>
          <w:sz w:val="24"/>
          <w:szCs w:val="24"/>
        </w:rPr>
        <w:t>a</w:t>
      </w:r>
      <w:r w:rsidR="00872606">
        <w:rPr>
          <w:rFonts w:ascii="Times New Roman" w:eastAsia="Times New Roman" w:hAnsi="Times New Roman" w:cs="Times New Roman"/>
          <w:sz w:val="24"/>
          <w:szCs w:val="24"/>
        </w:rPr>
        <w:t>s</w:t>
      </w:r>
      <w:r w:rsidR="008A0D20">
        <w:rPr>
          <w:rFonts w:ascii="Times New Roman" w:eastAsia="Times New Roman" w:hAnsi="Times New Roman" w:cs="Times New Roman"/>
          <w:sz w:val="24"/>
          <w:szCs w:val="24"/>
        </w:rPr>
        <w:t xml:space="preserve"> o validados empíricamente. </w:t>
      </w:r>
      <w:r w:rsidRPr="0068499F">
        <w:rPr>
          <w:rFonts w:ascii="Times New Roman" w:eastAsia="Times New Roman" w:hAnsi="Times New Roman" w:cs="Times New Roman"/>
          <w:sz w:val="24"/>
          <w:szCs w:val="24"/>
        </w:rPr>
        <w:t xml:space="preserve">El modelo de competencias para líderes digitales (mencionado anteriormente), desarrollado por investigadores de </w:t>
      </w:r>
      <w:proofErr w:type="spellStart"/>
      <w:r w:rsidRPr="0068499F">
        <w:rPr>
          <w:rFonts w:ascii="Times New Roman" w:eastAsia="Times New Roman" w:hAnsi="Times New Roman" w:cs="Times New Roman"/>
          <w:sz w:val="24"/>
          <w:szCs w:val="24"/>
        </w:rPr>
        <w:t>Consulting</w:t>
      </w:r>
      <w:proofErr w:type="spellEnd"/>
      <w:r w:rsidRPr="0068499F">
        <w:rPr>
          <w:rFonts w:ascii="Times New Roman" w:eastAsia="Times New Roman" w:hAnsi="Times New Roman" w:cs="Times New Roman"/>
          <w:sz w:val="24"/>
          <w:szCs w:val="24"/>
        </w:rPr>
        <w:t xml:space="preserve">, y un cuestionario que evalúa las capacidades de liderazgo digital desde la perspectiva del CEO, creado por expertos, resultaron especialmente </w:t>
      </w:r>
      <w:r w:rsidR="006E7520">
        <w:rPr>
          <w:rFonts w:ascii="Times New Roman" w:eastAsia="Times New Roman" w:hAnsi="Times New Roman" w:cs="Times New Roman"/>
          <w:sz w:val="24"/>
          <w:szCs w:val="24"/>
        </w:rPr>
        <w:t xml:space="preserve">relevantes para este estudio </w:t>
      </w:r>
      <w:r w:rsidR="006E7520" w:rsidRPr="00AD350D">
        <w:rPr>
          <w:rFonts w:ascii="Times New Roman" w:eastAsia="Times New Roman" w:hAnsi="Times New Roman" w:cs="Times New Roman"/>
          <w:sz w:val="24"/>
          <w:szCs w:val="24"/>
        </w:rPr>
        <w:t xml:space="preserve"> (</w:t>
      </w:r>
      <w:proofErr w:type="spellStart"/>
      <w:r w:rsidR="006E7520" w:rsidRPr="00AD350D">
        <w:rPr>
          <w:rFonts w:ascii="Times New Roman" w:eastAsia="Times New Roman" w:hAnsi="Times New Roman" w:cs="Times New Roman"/>
          <w:sz w:val="24"/>
          <w:szCs w:val="24"/>
        </w:rPr>
        <w:t>Vermisli</w:t>
      </w:r>
      <w:proofErr w:type="spellEnd"/>
      <w:r w:rsidR="006E7520" w:rsidRPr="00AD350D">
        <w:rPr>
          <w:rFonts w:ascii="Times New Roman" w:eastAsia="Times New Roman" w:hAnsi="Times New Roman" w:cs="Times New Roman"/>
          <w:sz w:val="24"/>
          <w:szCs w:val="24"/>
        </w:rPr>
        <w:t xml:space="preserve"> et al., 2022). </w:t>
      </w:r>
      <w:r w:rsidRPr="0068499F">
        <w:rPr>
          <w:rFonts w:ascii="Times New Roman" w:eastAsia="Times New Roman" w:hAnsi="Times New Roman" w:cs="Times New Roman"/>
          <w:sz w:val="24"/>
          <w:szCs w:val="24"/>
        </w:rPr>
        <w:t xml:space="preserve">Sin embargo, no se halló ninguna escala validada que midiera las habilidades de liderazgo digital </w:t>
      </w:r>
      <w:proofErr w:type="spellStart"/>
      <w:r w:rsidRPr="0068499F">
        <w:rPr>
          <w:rFonts w:ascii="Times New Roman" w:eastAsia="Times New Roman" w:hAnsi="Times New Roman" w:cs="Times New Roman"/>
          <w:sz w:val="24"/>
          <w:szCs w:val="24"/>
        </w:rPr>
        <w:t>autopercibidas</w:t>
      </w:r>
      <w:proofErr w:type="spellEnd"/>
      <w:r w:rsidRPr="0068499F">
        <w:rPr>
          <w:rFonts w:ascii="Times New Roman" w:eastAsia="Times New Roman" w:hAnsi="Times New Roman" w:cs="Times New Roman"/>
          <w:sz w:val="24"/>
          <w:szCs w:val="24"/>
        </w:rPr>
        <w:t xml:space="preserve"> en directivos; por ello, se</w:t>
      </w:r>
      <w:r w:rsidR="004B4D3C">
        <w:rPr>
          <w:rFonts w:ascii="Times New Roman" w:eastAsia="Times New Roman" w:hAnsi="Times New Roman" w:cs="Times New Roman"/>
          <w:sz w:val="24"/>
          <w:szCs w:val="24"/>
        </w:rPr>
        <w:t xml:space="preserve"> ha encontrado que existen en el momento presente, diferentes grupos de investigación en todo el mundo, los cuales están desarrollando</w:t>
      </w:r>
      <w:r w:rsidRPr="0068499F">
        <w:rPr>
          <w:rFonts w:ascii="Times New Roman" w:eastAsia="Times New Roman" w:hAnsi="Times New Roman" w:cs="Times New Roman"/>
          <w:sz w:val="24"/>
          <w:szCs w:val="24"/>
        </w:rPr>
        <w:t xml:space="preserve"> nueva</w:t>
      </w:r>
      <w:r w:rsidR="004B4D3C">
        <w:rPr>
          <w:rFonts w:ascii="Times New Roman" w:eastAsia="Times New Roman" w:hAnsi="Times New Roman" w:cs="Times New Roman"/>
          <w:sz w:val="24"/>
          <w:szCs w:val="24"/>
        </w:rPr>
        <w:t>s</w:t>
      </w:r>
      <w:r w:rsidRPr="0068499F">
        <w:rPr>
          <w:rFonts w:ascii="Times New Roman" w:eastAsia="Times New Roman" w:hAnsi="Times New Roman" w:cs="Times New Roman"/>
          <w:sz w:val="24"/>
          <w:szCs w:val="24"/>
        </w:rPr>
        <w:t xml:space="preserve"> esc</w:t>
      </w:r>
      <w:r w:rsidR="008A0D20">
        <w:rPr>
          <w:rFonts w:ascii="Times New Roman" w:eastAsia="Times New Roman" w:hAnsi="Times New Roman" w:cs="Times New Roman"/>
          <w:sz w:val="24"/>
          <w:szCs w:val="24"/>
        </w:rPr>
        <w:t>ala</w:t>
      </w:r>
      <w:r w:rsidR="004B4D3C">
        <w:rPr>
          <w:rFonts w:ascii="Times New Roman" w:eastAsia="Times New Roman" w:hAnsi="Times New Roman" w:cs="Times New Roman"/>
          <w:sz w:val="24"/>
          <w:szCs w:val="24"/>
        </w:rPr>
        <w:t>s para este tipo de</w:t>
      </w:r>
      <w:r w:rsidR="008A0D20">
        <w:rPr>
          <w:rFonts w:ascii="Times New Roman" w:eastAsia="Times New Roman" w:hAnsi="Times New Roman" w:cs="Times New Roman"/>
          <w:sz w:val="24"/>
          <w:szCs w:val="24"/>
        </w:rPr>
        <w:t xml:space="preserve"> investigación. </w:t>
      </w:r>
      <w:r w:rsidRPr="0068499F">
        <w:rPr>
          <w:rFonts w:ascii="Times New Roman" w:eastAsia="Times New Roman" w:hAnsi="Times New Roman" w:cs="Times New Roman"/>
          <w:sz w:val="24"/>
          <w:szCs w:val="24"/>
        </w:rPr>
        <w:t>Su</w:t>
      </w:r>
      <w:r w:rsidR="004B4D3C">
        <w:rPr>
          <w:rFonts w:ascii="Times New Roman" w:eastAsia="Times New Roman" w:hAnsi="Times New Roman" w:cs="Times New Roman"/>
          <w:sz w:val="24"/>
          <w:szCs w:val="24"/>
        </w:rPr>
        <w:t>s</w:t>
      </w:r>
      <w:r w:rsidRPr="0068499F">
        <w:rPr>
          <w:rFonts w:ascii="Times New Roman" w:eastAsia="Times New Roman" w:hAnsi="Times New Roman" w:cs="Times New Roman"/>
          <w:sz w:val="24"/>
          <w:szCs w:val="24"/>
        </w:rPr>
        <w:t xml:space="preserve"> diseño</w:t>
      </w:r>
      <w:r w:rsidR="004B4D3C">
        <w:rPr>
          <w:rFonts w:ascii="Times New Roman" w:eastAsia="Times New Roman" w:hAnsi="Times New Roman" w:cs="Times New Roman"/>
          <w:sz w:val="24"/>
          <w:szCs w:val="24"/>
        </w:rPr>
        <w:t>s se basan en</w:t>
      </w:r>
      <w:r w:rsidRPr="0068499F">
        <w:rPr>
          <w:rFonts w:ascii="Times New Roman" w:eastAsia="Times New Roman" w:hAnsi="Times New Roman" w:cs="Times New Roman"/>
          <w:sz w:val="24"/>
          <w:szCs w:val="24"/>
        </w:rPr>
        <w:t xml:space="preserve"> estudio</w:t>
      </w:r>
      <w:r w:rsidR="004B4D3C">
        <w:rPr>
          <w:rFonts w:ascii="Times New Roman" w:eastAsia="Times New Roman" w:hAnsi="Times New Roman" w:cs="Times New Roman"/>
          <w:sz w:val="24"/>
          <w:szCs w:val="24"/>
        </w:rPr>
        <w:t>s</w:t>
      </w:r>
      <w:r w:rsidRPr="0068499F">
        <w:rPr>
          <w:rFonts w:ascii="Times New Roman" w:eastAsia="Times New Roman" w:hAnsi="Times New Roman" w:cs="Times New Roman"/>
          <w:sz w:val="24"/>
          <w:szCs w:val="24"/>
        </w:rPr>
        <w:t xml:space="preserve"> piloto</w:t>
      </w:r>
      <w:r w:rsidR="004B4D3C">
        <w:rPr>
          <w:rFonts w:ascii="Times New Roman" w:eastAsia="Times New Roman" w:hAnsi="Times New Roman" w:cs="Times New Roman"/>
          <w:sz w:val="24"/>
          <w:szCs w:val="24"/>
        </w:rPr>
        <w:t>s</w:t>
      </w:r>
      <w:r w:rsidRPr="0068499F">
        <w:rPr>
          <w:rFonts w:ascii="Times New Roman" w:eastAsia="Times New Roman" w:hAnsi="Times New Roman" w:cs="Times New Roman"/>
          <w:sz w:val="24"/>
          <w:szCs w:val="24"/>
        </w:rPr>
        <w:t xml:space="preserve"> cualitativo</w:t>
      </w:r>
      <w:r w:rsidR="004B4D3C">
        <w:rPr>
          <w:rFonts w:ascii="Times New Roman" w:eastAsia="Times New Roman" w:hAnsi="Times New Roman" w:cs="Times New Roman"/>
          <w:sz w:val="24"/>
          <w:szCs w:val="24"/>
        </w:rPr>
        <w:t>s y cuantitativos</w:t>
      </w:r>
      <w:r w:rsidRPr="0068499F">
        <w:rPr>
          <w:rFonts w:ascii="Times New Roman" w:eastAsia="Times New Roman" w:hAnsi="Times New Roman" w:cs="Times New Roman"/>
          <w:sz w:val="24"/>
          <w:szCs w:val="24"/>
        </w:rPr>
        <w:t xml:space="preserve"> y en investig</w:t>
      </w:r>
      <w:r w:rsidR="008A0D20">
        <w:rPr>
          <w:rFonts w:ascii="Times New Roman" w:eastAsia="Times New Roman" w:hAnsi="Times New Roman" w:cs="Times New Roman"/>
          <w:sz w:val="24"/>
          <w:szCs w:val="24"/>
        </w:rPr>
        <w:t>aciones y c</w:t>
      </w:r>
      <w:r w:rsidR="004B4D3C">
        <w:rPr>
          <w:rFonts w:ascii="Times New Roman" w:eastAsia="Times New Roman" w:hAnsi="Times New Roman" w:cs="Times New Roman"/>
          <w:sz w:val="24"/>
          <w:szCs w:val="24"/>
        </w:rPr>
        <w:t>onceptos digitales</w:t>
      </w:r>
      <w:r w:rsidR="008A0D20">
        <w:rPr>
          <w:rFonts w:ascii="Times New Roman" w:eastAsia="Times New Roman" w:hAnsi="Times New Roman" w:cs="Times New Roman"/>
          <w:sz w:val="24"/>
          <w:szCs w:val="24"/>
        </w:rPr>
        <w:t xml:space="preserve">. </w:t>
      </w:r>
      <w:r w:rsidRPr="0068499F">
        <w:rPr>
          <w:rFonts w:ascii="Times New Roman" w:eastAsia="Times New Roman" w:hAnsi="Times New Roman" w:cs="Times New Roman"/>
          <w:sz w:val="24"/>
          <w:szCs w:val="24"/>
        </w:rPr>
        <w:t>La literatura previa proviene principalmente del ámbit</w:t>
      </w:r>
      <w:r w:rsidR="008A0D20">
        <w:rPr>
          <w:rFonts w:ascii="Times New Roman" w:eastAsia="Times New Roman" w:hAnsi="Times New Roman" w:cs="Times New Roman"/>
          <w:sz w:val="24"/>
          <w:szCs w:val="24"/>
        </w:rPr>
        <w:t xml:space="preserve">o de la gestión empresarial. </w:t>
      </w:r>
      <w:r w:rsidRPr="0068499F">
        <w:rPr>
          <w:rFonts w:ascii="Times New Roman" w:eastAsia="Times New Roman" w:hAnsi="Times New Roman" w:cs="Times New Roman"/>
          <w:sz w:val="24"/>
          <w:szCs w:val="24"/>
        </w:rPr>
        <w:t>No obstante, especialmente en el campo de la salud pública, los conceptos sobre liderazgo di</w:t>
      </w:r>
      <w:r w:rsidR="00AD350D">
        <w:rPr>
          <w:rFonts w:ascii="Times New Roman" w:eastAsia="Times New Roman" w:hAnsi="Times New Roman" w:cs="Times New Roman"/>
          <w:sz w:val="24"/>
          <w:szCs w:val="24"/>
        </w:rPr>
        <w:t>gital aún son poco utilizados</w:t>
      </w:r>
      <w:r w:rsidR="008A0D20">
        <w:rPr>
          <w:rFonts w:ascii="Times New Roman" w:eastAsia="Times New Roman" w:hAnsi="Times New Roman" w:cs="Times New Roman"/>
          <w:sz w:val="24"/>
          <w:szCs w:val="24"/>
        </w:rPr>
        <w:t xml:space="preserve"> </w:t>
      </w:r>
      <w:r w:rsidR="004B4D3C">
        <w:rPr>
          <w:rFonts w:ascii="Times New Roman" w:eastAsia="Times New Roman" w:hAnsi="Times New Roman" w:cs="Times New Roman"/>
          <w:sz w:val="24"/>
          <w:szCs w:val="24"/>
        </w:rPr>
        <w:t xml:space="preserve">y apenas estamos explorando el papel de los gerentes educativos a este respecto </w:t>
      </w:r>
      <w:r w:rsidR="00AD350D" w:rsidRPr="00AD350D">
        <w:rPr>
          <w:rFonts w:ascii="Times New Roman" w:eastAsia="Times New Roman" w:hAnsi="Times New Roman" w:cs="Times New Roman"/>
          <w:sz w:val="24"/>
          <w:szCs w:val="24"/>
        </w:rPr>
        <w:t>(</w:t>
      </w:r>
      <w:proofErr w:type="spellStart"/>
      <w:r w:rsidR="00AD350D" w:rsidRPr="00AD350D">
        <w:rPr>
          <w:rFonts w:ascii="Times New Roman" w:eastAsia="Times New Roman" w:hAnsi="Times New Roman" w:cs="Times New Roman"/>
          <w:sz w:val="24"/>
          <w:szCs w:val="24"/>
        </w:rPr>
        <w:t>Kleinsorgen</w:t>
      </w:r>
      <w:proofErr w:type="spellEnd"/>
      <w:r w:rsidR="00AD350D" w:rsidRPr="00AD350D">
        <w:rPr>
          <w:rFonts w:ascii="Times New Roman" w:eastAsia="Times New Roman" w:hAnsi="Times New Roman" w:cs="Times New Roman"/>
          <w:sz w:val="24"/>
          <w:szCs w:val="24"/>
        </w:rPr>
        <w:t xml:space="preserve"> et al., 2022). </w:t>
      </w:r>
    </w:p>
    <w:p w14:paraId="155906BB" w14:textId="77777777" w:rsidR="00CB31EA" w:rsidRPr="0068499F" w:rsidRDefault="00CB31EA">
      <w:pPr>
        <w:pStyle w:val="Normal1"/>
        <w:jc w:val="both"/>
        <w:rPr>
          <w:rFonts w:ascii="Times New Roman" w:eastAsia="Times New Roman" w:hAnsi="Times New Roman" w:cs="Times New Roman"/>
          <w:sz w:val="24"/>
          <w:szCs w:val="24"/>
        </w:rPr>
      </w:pPr>
    </w:p>
    <w:p w14:paraId="1363FDD1" w14:textId="77777777" w:rsidR="00CB31EA" w:rsidRDefault="0068499F">
      <w:pPr>
        <w:pStyle w:val="Normal1"/>
        <w:spacing w:line="276" w:lineRule="auto"/>
        <w:jc w:val="both"/>
        <w:rPr>
          <w:rFonts w:ascii="Times New Roman" w:eastAsia="Times New Roman" w:hAnsi="Times New Roman" w:cs="Times New Roman"/>
          <w:b/>
        </w:rPr>
      </w:pPr>
      <w:r>
        <w:rPr>
          <w:rFonts w:ascii="Times New Roman" w:eastAsia="Times New Roman" w:hAnsi="Times New Roman" w:cs="Times New Roman"/>
          <w:b/>
        </w:rPr>
        <w:t>2. METODOLOGÍA</w:t>
      </w:r>
    </w:p>
    <w:p w14:paraId="7E0CF225" w14:textId="342193C0" w:rsidR="00CB31EA" w:rsidRPr="0068499F" w:rsidRDefault="00C06D38" w:rsidP="0068499F">
      <w:pPr>
        <w:pStyle w:val="Normal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este estudio de revisión se retomaron a las cuatro principales bases de datos científicas del mundo: Web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Science</w:t>
      </w:r>
      <w:proofErr w:type="spellEnd"/>
      <w:r>
        <w:rPr>
          <w:rFonts w:ascii="Times New Roman" w:eastAsia="Times New Roman" w:hAnsi="Times New Roman" w:cs="Times New Roman"/>
          <w:sz w:val="24"/>
          <w:szCs w:val="24"/>
        </w:rPr>
        <w:t xml:space="preserve">, ESCI, </w:t>
      </w:r>
      <w:proofErr w:type="spellStart"/>
      <w:r>
        <w:rPr>
          <w:rFonts w:ascii="Times New Roman" w:eastAsia="Times New Roman" w:hAnsi="Times New Roman" w:cs="Times New Roman"/>
          <w:sz w:val="24"/>
          <w:szCs w:val="24"/>
        </w:rPr>
        <w:t>Scopus</w:t>
      </w:r>
      <w:proofErr w:type="spellEnd"/>
      <w:r>
        <w:rPr>
          <w:rFonts w:ascii="Times New Roman" w:eastAsia="Times New Roman" w:hAnsi="Times New Roman" w:cs="Times New Roman"/>
          <w:sz w:val="24"/>
          <w:szCs w:val="24"/>
        </w:rPr>
        <w:t xml:space="preserve">, PubMed y </w:t>
      </w:r>
      <w:proofErr w:type="spellStart"/>
      <w:r>
        <w:rPr>
          <w:rFonts w:ascii="Times New Roman" w:eastAsia="Times New Roman" w:hAnsi="Times New Roman" w:cs="Times New Roman"/>
          <w:sz w:val="24"/>
          <w:szCs w:val="24"/>
        </w:rPr>
        <w:t>Latindex</w:t>
      </w:r>
      <w:proofErr w:type="spellEnd"/>
      <w:r>
        <w:rPr>
          <w:rFonts w:ascii="Times New Roman" w:eastAsia="Times New Roman" w:hAnsi="Times New Roman" w:cs="Times New Roman"/>
          <w:sz w:val="24"/>
          <w:szCs w:val="24"/>
        </w:rPr>
        <w:t xml:space="preserve">. Se hizo un registro de los estudios que hayan sido publicados solamente en los últimos 5 años, lo que quiere decir: 2025, 2024, 2023, 2022 y 2021. Las palabras clave para el rastreo fueron: Gerencia educativa, gerencia digital, destrezas digitales, cualificación digital, procesos de digitalización. Tras haber logrado sondear un total de 7.321 estudios de las bases de datos antes mencionadas, se procedió a aplicar criterios de inclusión y exclusión. Los criterios de inclusión fueron cuatro: a. Solo tomar estudios con muestras significativas; b. Solo retomar investigaciones con ensayos clínicos o experimentales; c. Solo rescatar manuscritos con procedimientos estadísticos claros y replicables y d. Solo reunir estudios </w:t>
      </w:r>
      <w:r>
        <w:rPr>
          <w:rFonts w:ascii="Times New Roman" w:eastAsia="Times New Roman" w:hAnsi="Times New Roman" w:cs="Times New Roman"/>
          <w:sz w:val="24"/>
          <w:szCs w:val="24"/>
        </w:rPr>
        <w:lastRenderedPageBreak/>
        <w:t xml:space="preserve">con diseños claros y consolidados. Por otra parte, los cuatros criterios de exclusión fueron: 1.Omitir estudios íntegramente cualitativos; 2. Descartar investigaciones mixtas; 3. Omitir estudios que sean cartas al editor y 4. Evitar estudios críticos o ensayos. Con dichos criterios aplicados en todo rigor, se armó un </w:t>
      </w:r>
      <w:r w:rsidR="00417273">
        <w:rPr>
          <w:rFonts w:ascii="Times New Roman" w:eastAsia="Times New Roman" w:hAnsi="Times New Roman" w:cs="Times New Roman"/>
          <w:sz w:val="24"/>
          <w:szCs w:val="24"/>
        </w:rPr>
        <w:t>esqueleto</w:t>
      </w:r>
      <w:r>
        <w:rPr>
          <w:rFonts w:ascii="Times New Roman" w:eastAsia="Times New Roman" w:hAnsi="Times New Roman" w:cs="Times New Roman"/>
          <w:sz w:val="24"/>
          <w:szCs w:val="24"/>
        </w:rPr>
        <w:t xml:space="preserve"> </w:t>
      </w:r>
      <w:r w:rsidR="00417273">
        <w:rPr>
          <w:rFonts w:ascii="Times New Roman" w:eastAsia="Times New Roman" w:hAnsi="Times New Roman" w:cs="Times New Roman"/>
          <w:sz w:val="24"/>
          <w:szCs w:val="24"/>
        </w:rPr>
        <w:t>teórico</w:t>
      </w:r>
      <w:r>
        <w:rPr>
          <w:rFonts w:ascii="Times New Roman" w:eastAsia="Times New Roman" w:hAnsi="Times New Roman" w:cs="Times New Roman"/>
          <w:sz w:val="24"/>
          <w:szCs w:val="24"/>
        </w:rPr>
        <w:t xml:space="preserve"> de</w:t>
      </w:r>
      <w:r w:rsidR="00B8402C">
        <w:rPr>
          <w:rFonts w:ascii="Times New Roman" w:eastAsia="Times New Roman" w:hAnsi="Times New Roman" w:cs="Times New Roman"/>
          <w:sz w:val="24"/>
          <w:szCs w:val="24"/>
        </w:rPr>
        <w:t xml:space="preserve"> 41 referencias</w:t>
      </w:r>
      <w:r>
        <w:rPr>
          <w:rFonts w:ascii="Times New Roman" w:eastAsia="Times New Roman" w:hAnsi="Times New Roman" w:cs="Times New Roman"/>
          <w:sz w:val="24"/>
          <w:szCs w:val="24"/>
        </w:rPr>
        <w:t xml:space="preserve">, las cuales son el sustento conceptual para la construcción de todos los apartados del presente texto. </w:t>
      </w:r>
      <w:r w:rsidR="00B8402C">
        <w:rPr>
          <w:rFonts w:ascii="Times New Roman" w:eastAsia="Times New Roman" w:hAnsi="Times New Roman" w:cs="Times New Roman"/>
          <w:sz w:val="24"/>
          <w:szCs w:val="24"/>
        </w:rPr>
        <w:t xml:space="preserve"> </w:t>
      </w:r>
    </w:p>
    <w:p w14:paraId="51B2709F" w14:textId="77777777" w:rsidR="00CB31EA" w:rsidRPr="0068499F" w:rsidRDefault="00CB31EA">
      <w:pPr>
        <w:pStyle w:val="Normal1"/>
        <w:spacing w:line="276" w:lineRule="auto"/>
        <w:jc w:val="both"/>
        <w:rPr>
          <w:rFonts w:ascii="Times New Roman" w:eastAsia="Times New Roman" w:hAnsi="Times New Roman" w:cs="Times New Roman"/>
          <w:color w:val="FF0000"/>
          <w:sz w:val="24"/>
          <w:szCs w:val="24"/>
        </w:rPr>
      </w:pPr>
    </w:p>
    <w:p w14:paraId="5E7B05C0" w14:textId="04FA0AAE" w:rsidR="00CB31EA" w:rsidRPr="005A4CE5" w:rsidRDefault="0068499F" w:rsidP="0068499F">
      <w:pPr>
        <w:pStyle w:val="Normal1"/>
        <w:spacing w:line="276" w:lineRule="auto"/>
        <w:jc w:val="both"/>
        <w:rPr>
          <w:rFonts w:ascii="Times New Roman" w:eastAsia="Times New Roman" w:hAnsi="Times New Roman" w:cs="Times New Roman"/>
          <w:b/>
        </w:rPr>
      </w:pPr>
      <w:r>
        <w:rPr>
          <w:rFonts w:ascii="Times New Roman" w:eastAsia="Times New Roman" w:hAnsi="Times New Roman" w:cs="Times New Roman"/>
          <w:b/>
        </w:rPr>
        <w:t>3. RESULTADOS</w:t>
      </w:r>
    </w:p>
    <w:p w14:paraId="3098723D" w14:textId="5E316FC8" w:rsidR="00B21FA7" w:rsidRPr="00B21FA7" w:rsidRDefault="00B21FA7" w:rsidP="00B21FA7">
      <w:pPr>
        <w:pStyle w:val="Normal1"/>
        <w:spacing w:line="276" w:lineRule="auto"/>
        <w:jc w:val="both"/>
        <w:rPr>
          <w:rFonts w:ascii="Times New Roman" w:eastAsia="Times New Roman" w:hAnsi="Times New Roman" w:cs="Times New Roman"/>
          <w:sz w:val="24"/>
          <w:szCs w:val="24"/>
        </w:rPr>
      </w:pPr>
      <w:r w:rsidRPr="00B21FA7">
        <w:rPr>
          <w:rFonts w:ascii="Times New Roman" w:eastAsia="Times New Roman" w:hAnsi="Times New Roman" w:cs="Times New Roman"/>
          <w:sz w:val="24"/>
          <w:szCs w:val="24"/>
        </w:rPr>
        <w:t xml:space="preserve">Hallazgos consistentes demuestran que las exigencias laborales y el estrés relacionado con el trabajo están vinculados a resultados específicos en la salud, como alteraciones del </w:t>
      </w:r>
      <w:r w:rsidR="005A4CE5">
        <w:rPr>
          <w:rFonts w:ascii="Times New Roman" w:eastAsia="Times New Roman" w:hAnsi="Times New Roman" w:cs="Times New Roman"/>
          <w:sz w:val="24"/>
          <w:szCs w:val="24"/>
        </w:rPr>
        <w:t>sueño y riesgo cardiovascular</w:t>
      </w:r>
      <w:r w:rsidR="00FB4C89">
        <w:rPr>
          <w:rFonts w:ascii="Times New Roman" w:eastAsia="Times New Roman" w:hAnsi="Times New Roman" w:cs="Times New Roman"/>
          <w:sz w:val="24"/>
          <w:szCs w:val="24"/>
        </w:rPr>
        <w:t>, lo que también se observa en ámbitos educativos, especialmente en los universitarios</w:t>
      </w:r>
      <w:r w:rsidR="005A4CE5">
        <w:rPr>
          <w:rFonts w:ascii="Times New Roman" w:eastAsia="Times New Roman" w:hAnsi="Times New Roman" w:cs="Times New Roman"/>
          <w:sz w:val="24"/>
          <w:szCs w:val="24"/>
        </w:rPr>
        <w:t>.</w:t>
      </w:r>
      <w:r w:rsidRPr="00B21FA7">
        <w:rPr>
          <w:rFonts w:ascii="Times New Roman" w:eastAsia="Times New Roman" w:hAnsi="Times New Roman" w:cs="Times New Roman"/>
          <w:sz w:val="24"/>
          <w:szCs w:val="24"/>
        </w:rPr>
        <w:t xml:space="preserve"> Los gerentes</w:t>
      </w:r>
      <w:r w:rsidR="00EB6BAA">
        <w:rPr>
          <w:rFonts w:ascii="Times New Roman" w:eastAsia="Times New Roman" w:hAnsi="Times New Roman" w:cs="Times New Roman"/>
          <w:sz w:val="24"/>
          <w:szCs w:val="24"/>
        </w:rPr>
        <w:t xml:space="preserve"> educativos</w:t>
      </w:r>
      <w:r w:rsidRPr="00B21FA7">
        <w:rPr>
          <w:rFonts w:ascii="Times New Roman" w:eastAsia="Times New Roman" w:hAnsi="Times New Roman" w:cs="Times New Roman"/>
          <w:sz w:val="24"/>
          <w:szCs w:val="24"/>
        </w:rPr>
        <w:t>, en particular, frecuentemente enfrentan altos niveles de demandas laborales, como una fuerte presión para desempeñarse a</w:t>
      </w:r>
      <w:r w:rsidR="00E3769D">
        <w:rPr>
          <w:rFonts w:ascii="Times New Roman" w:eastAsia="Times New Roman" w:hAnsi="Times New Roman" w:cs="Times New Roman"/>
          <w:sz w:val="24"/>
          <w:szCs w:val="24"/>
        </w:rPr>
        <w:t xml:space="preserve"> un altísimo</w:t>
      </w:r>
      <w:r w:rsidRPr="00B21FA7">
        <w:rPr>
          <w:rFonts w:ascii="Times New Roman" w:eastAsia="Times New Roman" w:hAnsi="Times New Roman" w:cs="Times New Roman"/>
          <w:sz w:val="24"/>
          <w:szCs w:val="24"/>
        </w:rPr>
        <w:t xml:space="preserve"> nivel y </w:t>
      </w:r>
      <w:r w:rsidR="00EB6BAA">
        <w:rPr>
          <w:rFonts w:ascii="Times New Roman" w:eastAsia="Times New Roman" w:hAnsi="Times New Roman" w:cs="Times New Roman"/>
          <w:sz w:val="24"/>
          <w:szCs w:val="24"/>
        </w:rPr>
        <w:t>cumplir con plazos ajustados</w:t>
      </w:r>
      <w:r w:rsidR="00FB4C89">
        <w:rPr>
          <w:rFonts w:ascii="Times New Roman" w:eastAsia="Times New Roman" w:hAnsi="Times New Roman" w:cs="Times New Roman"/>
          <w:sz w:val="24"/>
          <w:szCs w:val="24"/>
        </w:rPr>
        <w:t>, además de verse enfrentados a digitalizar sus instituciones, pero paradójicamente, aunque son conscientes de ello, la mayoría no lo resuelve</w:t>
      </w:r>
      <w:r w:rsidR="00EB6BAA">
        <w:rPr>
          <w:rFonts w:ascii="Times New Roman" w:eastAsia="Times New Roman" w:hAnsi="Times New Roman" w:cs="Times New Roman"/>
          <w:sz w:val="24"/>
          <w:szCs w:val="24"/>
        </w:rPr>
        <w:t xml:space="preserve"> </w:t>
      </w:r>
      <w:r w:rsidR="00EB6BAA" w:rsidRPr="00EB6BAA">
        <w:rPr>
          <w:rFonts w:ascii="Times New Roman" w:eastAsia="Times New Roman" w:hAnsi="Times New Roman" w:cs="Times New Roman"/>
          <w:sz w:val="24"/>
          <w:szCs w:val="24"/>
        </w:rPr>
        <w:t xml:space="preserve">(Jensen et al., 2023). </w:t>
      </w:r>
      <w:r w:rsidR="005A4CE5">
        <w:rPr>
          <w:rFonts w:ascii="Times New Roman" w:eastAsia="Times New Roman" w:hAnsi="Times New Roman" w:cs="Times New Roman"/>
          <w:sz w:val="24"/>
          <w:szCs w:val="24"/>
        </w:rPr>
        <w:t>Además,</w:t>
      </w:r>
      <w:r w:rsidRPr="00B21FA7">
        <w:rPr>
          <w:rFonts w:ascii="Times New Roman" w:eastAsia="Times New Roman" w:hAnsi="Times New Roman" w:cs="Times New Roman"/>
          <w:sz w:val="24"/>
          <w:szCs w:val="24"/>
        </w:rPr>
        <w:t xml:space="preserve"> estos profesionales deben lidiar con la supervisión simultánea de múltiples tareas, interrupciones constantes y sobrecarga de</w:t>
      </w:r>
      <w:r w:rsidR="005A4CE5">
        <w:rPr>
          <w:rFonts w:ascii="Times New Roman" w:eastAsia="Times New Roman" w:hAnsi="Times New Roman" w:cs="Times New Roman"/>
          <w:sz w:val="24"/>
          <w:szCs w:val="24"/>
        </w:rPr>
        <w:t xml:space="preserve"> roles. </w:t>
      </w:r>
      <w:r w:rsidRPr="00B21FA7">
        <w:rPr>
          <w:rFonts w:ascii="Times New Roman" w:eastAsia="Times New Roman" w:hAnsi="Times New Roman" w:cs="Times New Roman"/>
          <w:sz w:val="24"/>
          <w:szCs w:val="24"/>
        </w:rPr>
        <w:t>Investigaciones previas también han revelado que los gerentes</w:t>
      </w:r>
      <w:r w:rsidR="00FB4C89">
        <w:rPr>
          <w:rFonts w:ascii="Times New Roman" w:eastAsia="Times New Roman" w:hAnsi="Times New Roman" w:cs="Times New Roman"/>
          <w:sz w:val="24"/>
          <w:szCs w:val="24"/>
        </w:rPr>
        <w:t xml:space="preserve"> educativos</w:t>
      </w:r>
      <w:r w:rsidRPr="00B21FA7">
        <w:rPr>
          <w:rFonts w:ascii="Times New Roman" w:eastAsia="Times New Roman" w:hAnsi="Times New Roman" w:cs="Times New Roman"/>
          <w:sz w:val="24"/>
          <w:szCs w:val="24"/>
        </w:rPr>
        <w:t xml:space="preserve"> suelen experimenta</w:t>
      </w:r>
      <w:r w:rsidR="001268D1">
        <w:rPr>
          <w:rFonts w:ascii="Times New Roman" w:eastAsia="Times New Roman" w:hAnsi="Times New Roman" w:cs="Times New Roman"/>
          <w:sz w:val="24"/>
          <w:szCs w:val="24"/>
        </w:rPr>
        <w:t>r altos niveles de angu</w:t>
      </w:r>
      <w:r w:rsidR="00FB4C89">
        <w:rPr>
          <w:rFonts w:ascii="Times New Roman" w:eastAsia="Times New Roman" w:hAnsi="Times New Roman" w:cs="Times New Roman"/>
          <w:sz w:val="24"/>
          <w:szCs w:val="24"/>
        </w:rPr>
        <w:t>stia dentro del sector formativo</w:t>
      </w:r>
      <w:r w:rsidR="001268D1">
        <w:rPr>
          <w:rFonts w:ascii="Times New Roman" w:eastAsia="Times New Roman" w:hAnsi="Times New Roman" w:cs="Times New Roman"/>
          <w:sz w:val="24"/>
          <w:szCs w:val="24"/>
        </w:rPr>
        <w:t>, pues siguen insistiendo en medir asuntos como el cociente intelectual de los estudiantes y los índices de deserción esco</w:t>
      </w:r>
      <w:r w:rsidR="00EB6BAA">
        <w:rPr>
          <w:rFonts w:ascii="Times New Roman" w:eastAsia="Times New Roman" w:hAnsi="Times New Roman" w:cs="Times New Roman"/>
          <w:sz w:val="24"/>
          <w:szCs w:val="24"/>
        </w:rPr>
        <w:t>lar</w:t>
      </w:r>
      <w:r w:rsidR="00FB4C89">
        <w:rPr>
          <w:rFonts w:ascii="Times New Roman" w:eastAsia="Times New Roman" w:hAnsi="Times New Roman" w:cs="Times New Roman"/>
          <w:sz w:val="24"/>
          <w:szCs w:val="24"/>
        </w:rPr>
        <w:t>, sabiendo que lo más relevante en este momento histórico, es que puedan crear escuelas enfocadas en la creación de aplicativos para equipos móviles, manejo de criptodivisas, lectura de estadísticas para bolsas de valores de todo el mundo, implementación de herramientas para mejorar la eficiencia de la Inteligencia Artificial y uso creativo de los laboratorios de ciencias básicas para poder generar conocimiento de punta desde el aula de clases</w:t>
      </w:r>
      <w:r w:rsidR="00EB6BAA">
        <w:rPr>
          <w:rFonts w:ascii="Times New Roman" w:eastAsia="Times New Roman" w:hAnsi="Times New Roman" w:cs="Times New Roman"/>
          <w:sz w:val="24"/>
          <w:szCs w:val="24"/>
        </w:rPr>
        <w:t xml:space="preserve"> </w:t>
      </w:r>
      <w:r w:rsidR="00EB6BAA" w:rsidRPr="00EB6BAA">
        <w:rPr>
          <w:rFonts w:ascii="Times New Roman" w:eastAsia="Times New Roman" w:hAnsi="Times New Roman" w:cs="Times New Roman"/>
          <w:sz w:val="24"/>
          <w:szCs w:val="24"/>
        </w:rPr>
        <w:t xml:space="preserve">(Hwang et al., 2023). </w:t>
      </w:r>
      <w:r w:rsidR="00EB6BAA">
        <w:rPr>
          <w:rFonts w:ascii="Times New Roman" w:eastAsia="Times New Roman" w:hAnsi="Times New Roman" w:cs="Times New Roman"/>
          <w:sz w:val="24"/>
          <w:szCs w:val="24"/>
        </w:rPr>
        <w:t>Y todo ello,</w:t>
      </w:r>
      <w:r w:rsidR="001268D1">
        <w:rPr>
          <w:rFonts w:ascii="Times New Roman" w:eastAsia="Times New Roman" w:hAnsi="Times New Roman" w:cs="Times New Roman"/>
          <w:sz w:val="24"/>
          <w:szCs w:val="24"/>
        </w:rPr>
        <w:t xml:space="preserve"> sin dar soluciones inmediatas a las modificaciones radicales que requieren los espacios de las aulas de clases y laboratorios, los cuales, siguen siendo prácticamente iguales a los de hace un par de siglos y ahí es precisamente, en donde se debe solucion</w:t>
      </w:r>
      <w:r w:rsidR="00FB4C89">
        <w:rPr>
          <w:rFonts w:ascii="Times New Roman" w:eastAsia="Times New Roman" w:hAnsi="Times New Roman" w:cs="Times New Roman"/>
          <w:sz w:val="24"/>
          <w:szCs w:val="24"/>
        </w:rPr>
        <w:t>ar el problema y tristemente</w:t>
      </w:r>
      <w:r w:rsidR="001268D1">
        <w:rPr>
          <w:rFonts w:ascii="Times New Roman" w:eastAsia="Times New Roman" w:hAnsi="Times New Roman" w:cs="Times New Roman"/>
          <w:sz w:val="24"/>
          <w:szCs w:val="24"/>
        </w:rPr>
        <w:t>, aunque la solución esté frente a ellos y tengan todas las recomendaciones para hacerlas, siguen con los modelos educativos prusianos, que ya nada tienen que ver con la evolución tecnológica</w:t>
      </w:r>
      <w:r w:rsidR="00FB4C89">
        <w:rPr>
          <w:rFonts w:ascii="Times New Roman" w:eastAsia="Times New Roman" w:hAnsi="Times New Roman" w:cs="Times New Roman"/>
          <w:sz w:val="24"/>
          <w:szCs w:val="24"/>
        </w:rPr>
        <w:t xml:space="preserve"> del siglo XXI, por lo que, nos estamos viendo avocados a millones de estudiantes</w:t>
      </w:r>
      <w:r w:rsidR="00E3769D">
        <w:rPr>
          <w:rFonts w:ascii="Times New Roman" w:eastAsia="Times New Roman" w:hAnsi="Times New Roman" w:cs="Times New Roman"/>
          <w:sz w:val="24"/>
          <w:szCs w:val="24"/>
        </w:rPr>
        <w:t xml:space="preserve"> hispanos</w:t>
      </w:r>
      <w:r w:rsidR="00FB4C89">
        <w:rPr>
          <w:rFonts w:ascii="Times New Roman" w:eastAsia="Times New Roman" w:hAnsi="Times New Roman" w:cs="Times New Roman"/>
          <w:sz w:val="24"/>
          <w:szCs w:val="24"/>
        </w:rPr>
        <w:t xml:space="preserve"> con nulos conocimientos en algorítmica y en diseño de Inteligencias Artificiales </w:t>
      </w:r>
      <w:r w:rsidR="00EB6BAA" w:rsidRPr="00EB6BAA">
        <w:rPr>
          <w:rFonts w:ascii="Times New Roman" w:eastAsia="Times New Roman" w:hAnsi="Times New Roman" w:cs="Times New Roman"/>
          <w:sz w:val="24"/>
          <w:szCs w:val="24"/>
        </w:rPr>
        <w:t xml:space="preserve">(Caillaud et al., 2022). </w:t>
      </w:r>
    </w:p>
    <w:p w14:paraId="63635FAE" w14:textId="77777777" w:rsidR="00B21FA7" w:rsidRPr="00B21FA7" w:rsidRDefault="00B21FA7" w:rsidP="00B21FA7">
      <w:pPr>
        <w:pStyle w:val="Normal1"/>
        <w:spacing w:line="276" w:lineRule="auto"/>
        <w:jc w:val="both"/>
        <w:rPr>
          <w:rFonts w:ascii="Times New Roman" w:eastAsia="Times New Roman" w:hAnsi="Times New Roman" w:cs="Times New Roman"/>
          <w:sz w:val="24"/>
          <w:szCs w:val="24"/>
        </w:rPr>
      </w:pPr>
    </w:p>
    <w:p w14:paraId="765A8806" w14:textId="109F1CF3" w:rsidR="00B21FA7" w:rsidRPr="00B21FA7" w:rsidRDefault="00B21FA7" w:rsidP="00B21FA7">
      <w:pPr>
        <w:pStyle w:val="Normal1"/>
        <w:spacing w:line="276" w:lineRule="auto"/>
        <w:jc w:val="both"/>
        <w:rPr>
          <w:rFonts w:ascii="Times New Roman" w:eastAsia="Times New Roman" w:hAnsi="Times New Roman" w:cs="Times New Roman"/>
          <w:sz w:val="24"/>
          <w:szCs w:val="24"/>
        </w:rPr>
      </w:pPr>
      <w:r w:rsidRPr="00B21FA7">
        <w:rPr>
          <w:rFonts w:ascii="Times New Roman" w:eastAsia="Times New Roman" w:hAnsi="Times New Roman" w:cs="Times New Roman"/>
          <w:sz w:val="24"/>
          <w:szCs w:val="24"/>
        </w:rPr>
        <w:t>A pesar de la relación entre las exigencias laborales y consecuencias negativas para la salud, como un menor bienestar psicológico, pocos estudios han examinado las condiciones laborales de los gerentes</w:t>
      </w:r>
      <w:r w:rsidR="00BA75A9">
        <w:rPr>
          <w:rFonts w:ascii="Times New Roman" w:eastAsia="Times New Roman" w:hAnsi="Times New Roman" w:cs="Times New Roman"/>
          <w:sz w:val="24"/>
          <w:szCs w:val="24"/>
        </w:rPr>
        <w:t xml:space="preserve"> educativos</w:t>
      </w:r>
      <w:r w:rsidRPr="00B21FA7">
        <w:rPr>
          <w:rFonts w:ascii="Times New Roman" w:eastAsia="Times New Roman" w:hAnsi="Times New Roman" w:cs="Times New Roman"/>
          <w:sz w:val="24"/>
          <w:szCs w:val="24"/>
        </w:rPr>
        <w:t>, especialmente en lo que respecta a recursos laborales específicos en el c</w:t>
      </w:r>
      <w:r w:rsidR="00800BD1">
        <w:rPr>
          <w:rFonts w:ascii="Times New Roman" w:eastAsia="Times New Roman" w:hAnsi="Times New Roman" w:cs="Times New Roman"/>
          <w:sz w:val="24"/>
          <w:szCs w:val="24"/>
        </w:rPr>
        <w:t xml:space="preserve">ontexto de la digitalización, lo que se está </w:t>
      </w:r>
      <w:r w:rsidR="00800BD1">
        <w:rPr>
          <w:rFonts w:ascii="Times New Roman" w:eastAsia="Times New Roman" w:hAnsi="Times New Roman" w:cs="Times New Roman"/>
          <w:sz w:val="24"/>
          <w:szCs w:val="24"/>
        </w:rPr>
        <w:lastRenderedPageBreak/>
        <w:t>convirtiendo en un serio problema, tanto en países desarrollados como en países</w:t>
      </w:r>
      <w:r w:rsidR="00FE389F">
        <w:rPr>
          <w:rFonts w:ascii="Times New Roman" w:eastAsia="Times New Roman" w:hAnsi="Times New Roman" w:cs="Times New Roman"/>
          <w:sz w:val="24"/>
          <w:szCs w:val="24"/>
        </w:rPr>
        <w:t xml:space="preserve"> en vías de desarrollo (Wang et al., 2023). Esto se debe a que</w:t>
      </w:r>
      <w:r w:rsidR="00800BD1">
        <w:rPr>
          <w:rFonts w:ascii="Times New Roman" w:eastAsia="Times New Roman" w:hAnsi="Times New Roman" w:cs="Times New Roman"/>
          <w:sz w:val="24"/>
          <w:szCs w:val="24"/>
        </w:rPr>
        <w:t xml:space="preserve"> las gerencias educativas no están entendiendo que los cambios que deben hacer</w:t>
      </w:r>
      <w:r w:rsidR="00BA75A9">
        <w:rPr>
          <w:rFonts w:ascii="Times New Roman" w:eastAsia="Times New Roman" w:hAnsi="Times New Roman" w:cs="Times New Roman"/>
          <w:sz w:val="24"/>
          <w:szCs w:val="24"/>
        </w:rPr>
        <w:t>se</w:t>
      </w:r>
      <w:r w:rsidR="00800BD1">
        <w:rPr>
          <w:rFonts w:ascii="Times New Roman" w:eastAsia="Times New Roman" w:hAnsi="Times New Roman" w:cs="Times New Roman"/>
          <w:sz w:val="24"/>
          <w:szCs w:val="24"/>
        </w:rPr>
        <w:t xml:space="preserve"> son de raíz, y han adoptado políticas de digitalización excesivamente lentas y progresivas que solo los hacen ascender un escalón más</w:t>
      </w:r>
      <w:r w:rsidR="00BA75A9">
        <w:rPr>
          <w:rFonts w:ascii="Times New Roman" w:eastAsia="Times New Roman" w:hAnsi="Times New Roman" w:cs="Times New Roman"/>
          <w:sz w:val="24"/>
          <w:szCs w:val="24"/>
        </w:rPr>
        <w:t xml:space="preserve"> en</w:t>
      </w:r>
      <w:r w:rsidR="000C0010">
        <w:rPr>
          <w:rFonts w:ascii="Times New Roman" w:eastAsia="Times New Roman" w:hAnsi="Times New Roman" w:cs="Times New Roman"/>
          <w:sz w:val="24"/>
          <w:szCs w:val="24"/>
        </w:rPr>
        <w:t xml:space="preserve"> su</w:t>
      </w:r>
      <w:r w:rsidR="00BA75A9">
        <w:rPr>
          <w:rFonts w:ascii="Times New Roman" w:eastAsia="Times New Roman" w:hAnsi="Times New Roman" w:cs="Times New Roman"/>
          <w:sz w:val="24"/>
          <w:szCs w:val="24"/>
        </w:rPr>
        <w:t xml:space="preserve"> escalafón profesional</w:t>
      </w:r>
      <w:r w:rsidR="00800BD1">
        <w:rPr>
          <w:rFonts w:ascii="Times New Roman" w:eastAsia="Times New Roman" w:hAnsi="Times New Roman" w:cs="Times New Roman"/>
          <w:sz w:val="24"/>
          <w:szCs w:val="24"/>
        </w:rPr>
        <w:t>, lo que viene señalando una gravísima problemática y es la del poder y la de la brecha generacional respecto del manejo de dicho poder, pues si los encargados de destinar los recursos para la digitalización de escuelas, colegios y universidades, son poblaciones de más de 50 o 60 años de edad, difícilmente van a proveerle a las gen</w:t>
      </w:r>
      <w:r w:rsidR="00FE389F">
        <w:rPr>
          <w:rFonts w:ascii="Times New Roman" w:eastAsia="Times New Roman" w:hAnsi="Times New Roman" w:cs="Times New Roman"/>
          <w:sz w:val="24"/>
          <w:szCs w:val="24"/>
        </w:rPr>
        <w:t>eraciones de nativos digitales</w:t>
      </w:r>
      <w:r w:rsidR="00BA75A9">
        <w:rPr>
          <w:rFonts w:ascii="Times New Roman" w:eastAsia="Times New Roman" w:hAnsi="Times New Roman" w:cs="Times New Roman"/>
          <w:sz w:val="24"/>
          <w:szCs w:val="24"/>
        </w:rPr>
        <w:t>, los laboratorios y las aulas de clases totalmente basadas en Inteligencia Artificial y en enlazar la misma con producción de ciencia y tecnología</w:t>
      </w:r>
      <w:r w:rsidR="00FE389F">
        <w:rPr>
          <w:rFonts w:ascii="Times New Roman" w:eastAsia="Times New Roman" w:hAnsi="Times New Roman" w:cs="Times New Roman"/>
          <w:sz w:val="24"/>
          <w:szCs w:val="24"/>
        </w:rPr>
        <w:t xml:space="preserve"> (</w:t>
      </w:r>
      <w:proofErr w:type="spellStart"/>
      <w:r w:rsidR="00FE389F">
        <w:rPr>
          <w:rFonts w:ascii="Times New Roman" w:eastAsia="Times New Roman" w:hAnsi="Times New Roman" w:cs="Times New Roman"/>
          <w:sz w:val="24"/>
          <w:szCs w:val="24"/>
        </w:rPr>
        <w:t>Malerbi</w:t>
      </w:r>
      <w:proofErr w:type="spellEnd"/>
      <w:r w:rsidR="00FE389F">
        <w:rPr>
          <w:rFonts w:ascii="Times New Roman" w:eastAsia="Times New Roman" w:hAnsi="Times New Roman" w:cs="Times New Roman"/>
          <w:sz w:val="24"/>
          <w:szCs w:val="24"/>
        </w:rPr>
        <w:t xml:space="preserve"> et al., 2023). En esta misma línea, está más que claro que, </w:t>
      </w:r>
      <w:r w:rsidR="00800BD1">
        <w:rPr>
          <w:rFonts w:ascii="Times New Roman" w:eastAsia="Times New Roman" w:hAnsi="Times New Roman" w:cs="Times New Roman"/>
          <w:sz w:val="24"/>
          <w:szCs w:val="24"/>
        </w:rPr>
        <w:t>los entornos tecnológicos que ellos requieren para adaptarse y evolucionar al mismo ritmo de las ciencias y</w:t>
      </w:r>
      <w:r w:rsidR="00BA75A9">
        <w:rPr>
          <w:rFonts w:ascii="Times New Roman" w:eastAsia="Times New Roman" w:hAnsi="Times New Roman" w:cs="Times New Roman"/>
          <w:sz w:val="24"/>
          <w:szCs w:val="24"/>
        </w:rPr>
        <w:t xml:space="preserve"> de la Inteligencia Artificial, ya</w:t>
      </w:r>
      <w:r w:rsidR="000C0010">
        <w:rPr>
          <w:rFonts w:ascii="Times New Roman" w:eastAsia="Times New Roman" w:hAnsi="Times New Roman" w:cs="Times New Roman"/>
          <w:sz w:val="24"/>
          <w:szCs w:val="24"/>
        </w:rPr>
        <w:t xml:space="preserve"> se</w:t>
      </w:r>
      <w:r w:rsidR="00BA75A9">
        <w:rPr>
          <w:rFonts w:ascii="Times New Roman" w:eastAsia="Times New Roman" w:hAnsi="Times New Roman" w:cs="Times New Roman"/>
          <w:sz w:val="24"/>
          <w:szCs w:val="24"/>
        </w:rPr>
        <w:t xml:space="preserve"> está tornando como una enorme</w:t>
      </w:r>
      <w:r w:rsidR="00D10FD6">
        <w:rPr>
          <w:rFonts w:ascii="Times New Roman" w:eastAsia="Times New Roman" w:hAnsi="Times New Roman" w:cs="Times New Roman"/>
          <w:sz w:val="24"/>
          <w:szCs w:val="24"/>
        </w:rPr>
        <w:t xml:space="preserve"> dificultad </w:t>
      </w:r>
      <w:r w:rsidR="00BA75A9">
        <w:rPr>
          <w:rFonts w:ascii="Times New Roman" w:eastAsia="Times New Roman" w:hAnsi="Times New Roman" w:cs="Times New Roman"/>
          <w:sz w:val="24"/>
          <w:szCs w:val="24"/>
        </w:rPr>
        <w:t xml:space="preserve">que </w:t>
      </w:r>
      <w:r w:rsidR="00D10FD6">
        <w:rPr>
          <w:rFonts w:ascii="Times New Roman" w:eastAsia="Times New Roman" w:hAnsi="Times New Roman" w:cs="Times New Roman"/>
          <w:sz w:val="24"/>
          <w:szCs w:val="24"/>
        </w:rPr>
        <w:t>solo podrá subsanarse, cuando sean los nativos digitales, los que estén en esos altos cargos directivos</w:t>
      </w:r>
      <w:r w:rsidR="000C0010">
        <w:rPr>
          <w:rFonts w:ascii="Times New Roman" w:eastAsia="Times New Roman" w:hAnsi="Times New Roman" w:cs="Times New Roman"/>
          <w:sz w:val="24"/>
          <w:szCs w:val="24"/>
        </w:rPr>
        <w:t>, siendo ellos,</w:t>
      </w:r>
      <w:r w:rsidR="00BA75A9">
        <w:rPr>
          <w:rFonts w:ascii="Times New Roman" w:eastAsia="Times New Roman" w:hAnsi="Times New Roman" w:cs="Times New Roman"/>
          <w:sz w:val="24"/>
          <w:szCs w:val="24"/>
        </w:rPr>
        <w:t xml:space="preserve"> los que solucionen esta </w:t>
      </w:r>
      <w:r w:rsidR="000C0010">
        <w:rPr>
          <w:rFonts w:ascii="Times New Roman" w:eastAsia="Times New Roman" w:hAnsi="Times New Roman" w:cs="Times New Roman"/>
          <w:sz w:val="24"/>
          <w:szCs w:val="24"/>
        </w:rPr>
        <w:t>problemática, pero esto</w:t>
      </w:r>
      <w:r w:rsidR="00D10FD6">
        <w:rPr>
          <w:rFonts w:ascii="Times New Roman" w:eastAsia="Times New Roman" w:hAnsi="Times New Roman" w:cs="Times New Roman"/>
          <w:sz w:val="24"/>
          <w:szCs w:val="24"/>
        </w:rPr>
        <w:t>, suena más a una qui</w:t>
      </w:r>
      <w:r w:rsidR="00FE389F">
        <w:rPr>
          <w:rFonts w:ascii="Times New Roman" w:eastAsia="Times New Roman" w:hAnsi="Times New Roman" w:cs="Times New Roman"/>
          <w:sz w:val="24"/>
          <w:szCs w:val="24"/>
        </w:rPr>
        <w:t>mera que a una posibilidad real</w:t>
      </w:r>
      <w:r w:rsidR="00BA75A9">
        <w:rPr>
          <w:rFonts w:ascii="Times New Roman" w:eastAsia="Times New Roman" w:hAnsi="Times New Roman" w:cs="Times New Roman"/>
          <w:sz w:val="24"/>
          <w:szCs w:val="24"/>
        </w:rPr>
        <w:t>, al menos en el corto plazo</w:t>
      </w:r>
      <w:r w:rsidR="00D10FD6">
        <w:rPr>
          <w:rFonts w:ascii="Times New Roman" w:eastAsia="Times New Roman" w:hAnsi="Times New Roman" w:cs="Times New Roman"/>
          <w:sz w:val="24"/>
          <w:szCs w:val="24"/>
        </w:rPr>
        <w:t xml:space="preserve"> </w:t>
      </w:r>
      <w:r w:rsidR="00FE389F" w:rsidRPr="00FE389F">
        <w:rPr>
          <w:rFonts w:ascii="Times New Roman" w:eastAsia="Times New Roman" w:hAnsi="Times New Roman" w:cs="Times New Roman"/>
          <w:sz w:val="24"/>
          <w:szCs w:val="24"/>
        </w:rPr>
        <w:t xml:space="preserve">(Hassell et al., 2023). </w:t>
      </w:r>
    </w:p>
    <w:p w14:paraId="0A214B04" w14:textId="77777777" w:rsidR="00B21FA7" w:rsidRPr="00B21FA7" w:rsidRDefault="00B21FA7" w:rsidP="00B21FA7">
      <w:pPr>
        <w:pStyle w:val="Normal1"/>
        <w:spacing w:line="276" w:lineRule="auto"/>
        <w:jc w:val="both"/>
        <w:rPr>
          <w:rFonts w:ascii="Times New Roman" w:eastAsia="Times New Roman" w:hAnsi="Times New Roman" w:cs="Times New Roman"/>
          <w:sz w:val="24"/>
          <w:szCs w:val="24"/>
        </w:rPr>
      </w:pPr>
    </w:p>
    <w:p w14:paraId="4EA2D58B" w14:textId="77C98858" w:rsidR="00151D69" w:rsidRPr="00151D69" w:rsidRDefault="00B21FA7" w:rsidP="00151D69">
      <w:pPr>
        <w:pStyle w:val="Normal1"/>
        <w:spacing w:line="276" w:lineRule="auto"/>
        <w:jc w:val="both"/>
        <w:rPr>
          <w:rFonts w:ascii="Times New Roman" w:eastAsia="Times New Roman" w:hAnsi="Times New Roman" w:cs="Times New Roman"/>
          <w:sz w:val="24"/>
          <w:szCs w:val="24"/>
        </w:rPr>
      </w:pPr>
      <w:r w:rsidRPr="00B21FA7">
        <w:rPr>
          <w:rFonts w:ascii="Times New Roman" w:eastAsia="Times New Roman" w:hAnsi="Times New Roman" w:cs="Times New Roman"/>
          <w:sz w:val="24"/>
          <w:szCs w:val="24"/>
        </w:rPr>
        <w:t>En este estudio</w:t>
      </w:r>
      <w:r w:rsidR="005456E4">
        <w:rPr>
          <w:rFonts w:ascii="Times New Roman" w:eastAsia="Times New Roman" w:hAnsi="Times New Roman" w:cs="Times New Roman"/>
          <w:sz w:val="24"/>
          <w:szCs w:val="24"/>
        </w:rPr>
        <w:t xml:space="preserve"> de revisión</w:t>
      </w:r>
      <w:r w:rsidRPr="00B21FA7">
        <w:rPr>
          <w:rFonts w:ascii="Times New Roman" w:eastAsia="Times New Roman" w:hAnsi="Times New Roman" w:cs="Times New Roman"/>
          <w:sz w:val="24"/>
          <w:szCs w:val="24"/>
        </w:rPr>
        <w:t>, el enfoque se centró en</w:t>
      </w:r>
      <w:r w:rsidR="005456E4">
        <w:rPr>
          <w:rFonts w:ascii="Times New Roman" w:eastAsia="Times New Roman" w:hAnsi="Times New Roman" w:cs="Times New Roman"/>
          <w:sz w:val="24"/>
          <w:szCs w:val="24"/>
        </w:rPr>
        <w:t xml:space="preserve"> indagar</w:t>
      </w:r>
      <w:r w:rsidRPr="00B21FA7">
        <w:rPr>
          <w:rFonts w:ascii="Times New Roman" w:eastAsia="Times New Roman" w:hAnsi="Times New Roman" w:cs="Times New Roman"/>
          <w:sz w:val="24"/>
          <w:szCs w:val="24"/>
        </w:rPr>
        <w:t xml:space="preserve"> los recursos </w:t>
      </w:r>
      <w:r w:rsidR="001F2AA3">
        <w:rPr>
          <w:rFonts w:ascii="Times New Roman" w:eastAsia="Times New Roman" w:hAnsi="Times New Roman" w:cs="Times New Roman"/>
          <w:sz w:val="24"/>
          <w:szCs w:val="24"/>
        </w:rPr>
        <w:t xml:space="preserve">educativos y </w:t>
      </w:r>
      <w:r w:rsidRPr="00B21FA7">
        <w:rPr>
          <w:rFonts w:ascii="Times New Roman" w:eastAsia="Times New Roman" w:hAnsi="Times New Roman" w:cs="Times New Roman"/>
          <w:sz w:val="24"/>
          <w:szCs w:val="24"/>
        </w:rPr>
        <w:t>laborales</w:t>
      </w:r>
      <w:r w:rsidR="001F2AA3">
        <w:rPr>
          <w:rFonts w:ascii="Times New Roman" w:eastAsia="Times New Roman" w:hAnsi="Times New Roman" w:cs="Times New Roman"/>
          <w:sz w:val="24"/>
          <w:szCs w:val="24"/>
        </w:rPr>
        <w:t xml:space="preserve"> del futuro tecnológico</w:t>
      </w:r>
      <w:r w:rsidRPr="00B21FA7">
        <w:rPr>
          <w:rFonts w:ascii="Times New Roman" w:eastAsia="Times New Roman" w:hAnsi="Times New Roman" w:cs="Times New Roman"/>
          <w:sz w:val="24"/>
          <w:szCs w:val="24"/>
        </w:rPr>
        <w:t xml:space="preserve">, particularmente en las habilidades de liderazgo digital como un recurso interno </w:t>
      </w:r>
      <w:r w:rsidR="005A4CE5">
        <w:rPr>
          <w:rFonts w:ascii="Times New Roman" w:eastAsia="Times New Roman" w:hAnsi="Times New Roman" w:cs="Times New Roman"/>
          <w:sz w:val="24"/>
          <w:szCs w:val="24"/>
        </w:rPr>
        <w:t>de los gerentes de alto nivel</w:t>
      </w:r>
      <w:r w:rsidR="005456E4">
        <w:rPr>
          <w:rFonts w:ascii="Times New Roman" w:eastAsia="Times New Roman" w:hAnsi="Times New Roman" w:cs="Times New Roman"/>
          <w:sz w:val="24"/>
          <w:szCs w:val="24"/>
        </w:rPr>
        <w:t xml:space="preserve"> según lo que íbamos encontrando en las más destacadas bases de datos científicas del mundo</w:t>
      </w:r>
      <w:r w:rsidR="005A4CE5">
        <w:rPr>
          <w:rFonts w:ascii="Times New Roman" w:eastAsia="Times New Roman" w:hAnsi="Times New Roman" w:cs="Times New Roman"/>
          <w:sz w:val="24"/>
          <w:szCs w:val="24"/>
        </w:rPr>
        <w:t>.</w:t>
      </w:r>
      <w:r w:rsidRPr="00B21FA7">
        <w:rPr>
          <w:rFonts w:ascii="Times New Roman" w:eastAsia="Times New Roman" w:hAnsi="Times New Roman" w:cs="Times New Roman"/>
          <w:sz w:val="24"/>
          <w:szCs w:val="24"/>
        </w:rPr>
        <w:t xml:space="preserve"> En este marco, los recursos laborales internos se definen como aquellos que influyen en la persona, sus características psicológicas, c</w:t>
      </w:r>
      <w:r w:rsidR="00265294">
        <w:rPr>
          <w:rFonts w:ascii="Times New Roman" w:eastAsia="Times New Roman" w:hAnsi="Times New Roman" w:cs="Times New Roman"/>
          <w:sz w:val="24"/>
          <w:szCs w:val="24"/>
        </w:rPr>
        <w:t>ompetencias y rasgos físicos</w:t>
      </w:r>
      <w:r w:rsidR="005456E4">
        <w:rPr>
          <w:rFonts w:ascii="Times New Roman" w:eastAsia="Times New Roman" w:hAnsi="Times New Roman" w:cs="Times New Roman"/>
          <w:sz w:val="24"/>
          <w:szCs w:val="24"/>
        </w:rPr>
        <w:t xml:space="preserve"> y que están convirtiéndose en variables a ser abordadas desde la Inteligencia Artificial y que no se está haciendo</w:t>
      </w:r>
      <w:r w:rsidR="00265294">
        <w:rPr>
          <w:rFonts w:ascii="Times New Roman" w:eastAsia="Times New Roman" w:hAnsi="Times New Roman" w:cs="Times New Roman"/>
          <w:sz w:val="24"/>
          <w:szCs w:val="24"/>
        </w:rPr>
        <w:t xml:space="preserve"> (</w:t>
      </w:r>
      <w:proofErr w:type="spellStart"/>
      <w:r w:rsidR="00265294">
        <w:rPr>
          <w:rFonts w:ascii="Times New Roman" w:eastAsia="Times New Roman" w:hAnsi="Times New Roman" w:cs="Times New Roman"/>
          <w:sz w:val="24"/>
          <w:szCs w:val="24"/>
        </w:rPr>
        <w:t>Costardi</w:t>
      </w:r>
      <w:proofErr w:type="spellEnd"/>
      <w:r w:rsidR="00265294">
        <w:rPr>
          <w:rFonts w:ascii="Times New Roman" w:eastAsia="Times New Roman" w:hAnsi="Times New Roman" w:cs="Times New Roman"/>
          <w:sz w:val="24"/>
          <w:szCs w:val="24"/>
        </w:rPr>
        <w:t xml:space="preserve"> et al., 2023).</w:t>
      </w:r>
      <w:r w:rsidR="005A4CE5">
        <w:rPr>
          <w:rFonts w:ascii="Times New Roman" w:eastAsia="Times New Roman" w:hAnsi="Times New Roman" w:cs="Times New Roman"/>
          <w:sz w:val="24"/>
          <w:szCs w:val="24"/>
        </w:rPr>
        <w:t xml:space="preserve"> </w:t>
      </w:r>
      <w:r w:rsidRPr="00B21FA7">
        <w:rPr>
          <w:rFonts w:ascii="Times New Roman" w:eastAsia="Times New Roman" w:hAnsi="Times New Roman" w:cs="Times New Roman"/>
          <w:sz w:val="24"/>
          <w:szCs w:val="24"/>
        </w:rPr>
        <w:t>Entre los recursos internos ampliamente investigados se incluyen rasgos de personalidad como las creencias de control, la autoeficacia percibida, el optimismo y la inteligencia, así como habilidades como la capacidad de afrontamiento o</w:t>
      </w:r>
      <w:r w:rsidR="00265294">
        <w:rPr>
          <w:rFonts w:ascii="Times New Roman" w:eastAsia="Times New Roman" w:hAnsi="Times New Roman" w:cs="Times New Roman"/>
          <w:sz w:val="24"/>
          <w:szCs w:val="24"/>
        </w:rPr>
        <w:t xml:space="preserve"> las competencias sociales</w:t>
      </w:r>
      <w:r w:rsidR="005456E4">
        <w:rPr>
          <w:rFonts w:ascii="Times New Roman" w:eastAsia="Times New Roman" w:hAnsi="Times New Roman" w:cs="Times New Roman"/>
          <w:sz w:val="24"/>
          <w:szCs w:val="24"/>
        </w:rPr>
        <w:t>, todas ellas, susceptibles de ser analizadas mediante laboratorios escolares de Inteligencia Artificial</w:t>
      </w:r>
      <w:r w:rsidR="00AF4EEE">
        <w:rPr>
          <w:rFonts w:ascii="Times New Roman" w:eastAsia="Times New Roman" w:hAnsi="Times New Roman" w:cs="Times New Roman"/>
          <w:sz w:val="24"/>
          <w:szCs w:val="24"/>
        </w:rPr>
        <w:t xml:space="preserve"> y que no se está</w:t>
      </w:r>
      <w:r w:rsidR="00451943">
        <w:rPr>
          <w:rFonts w:ascii="Times New Roman" w:eastAsia="Times New Roman" w:hAnsi="Times New Roman" w:cs="Times New Roman"/>
          <w:sz w:val="24"/>
          <w:szCs w:val="24"/>
        </w:rPr>
        <w:t>n</w:t>
      </w:r>
      <w:r w:rsidR="00AF4EEE">
        <w:rPr>
          <w:rFonts w:ascii="Times New Roman" w:eastAsia="Times New Roman" w:hAnsi="Times New Roman" w:cs="Times New Roman"/>
          <w:sz w:val="24"/>
          <w:szCs w:val="24"/>
        </w:rPr>
        <w:t xml:space="preserve"> ejecutando</w:t>
      </w:r>
      <w:r w:rsidR="00265294" w:rsidRPr="00151D69">
        <w:rPr>
          <w:rFonts w:ascii="Times New Roman" w:eastAsia="Times New Roman" w:hAnsi="Times New Roman" w:cs="Times New Roman"/>
          <w:sz w:val="24"/>
          <w:szCs w:val="24"/>
        </w:rPr>
        <w:t xml:space="preserve"> (</w:t>
      </w:r>
      <w:proofErr w:type="spellStart"/>
      <w:r w:rsidR="00265294" w:rsidRPr="00151D69">
        <w:rPr>
          <w:rFonts w:ascii="Times New Roman" w:eastAsia="Times New Roman" w:hAnsi="Times New Roman" w:cs="Times New Roman"/>
          <w:sz w:val="24"/>
          <w:szCs w:val="24"/>
        </w:rPr>
        <w:t>Zainal</w:t>
      </w:r>
      <w:proofErr w:type="spellEnd"/>
      <w:r w:rsidR="00265294" w:rsidRPr="00151D69">
        <w:rPr>
          <w:rFonts w:ascii="Times New Roman" w:eastAsia="Times New Roman" w:hAnsi="Times New Roman" w:cs="Times New Roman"/>
          <w:sz w:val="24"/>
          <w:szCs w:val="24"/>
        </w:rPr>
        <w:t xml:space="preserve"> et al., 2023). </w:t>
      </w:r>
      <w:r w:rsidRPr="00B21FA7">
        <w:rPr>
          <w:rFonts w:ascii="Times New Roman" w:eastAsia="Times New Roman" w:hAnsi="Times New Roman" w:cs="Times New Roman"/>
          <w:sz w:val="24"/>
          <w:szCs w:val="24"/>
        </w:rPr>
        <w:t xml:space="preserve">Asimismo, estudios previos confirman que la alfabetización </w:t>
      </w:r>
      <w:r w:rsidR="001F2AA3">
        <w:rPr>
          <w:rFonts w:ascii="Times New Roman" w:eastAsia="Times New Roman" w:hAnsi="Times New Roman" w:cs="Times New Roman"/>
          <w:sz w:val="24"/>
          <w:szCs w:val="24"/>
        </w:rPr>
        <w:t xml:space="preserve">digital </w:t>
      </w:r>
      <w:r w:rsidRPr="00B21FA7">
        <w:rPr>
          <w:rFonts w:ascii="Times New Roman" w:eastAsia="Times New Roman" w:hAnsi="Times New Roman" w:cs="Times New Roman"/>
          <w:sz w:val="24"/>
          <w:szCs w:val="24"/>
        </w:rPr>
        <w:t>en salud actúa como un recurso laboral y afecta positivamente</w:t>
      </w:r>
      <w:r w:rsidR="001F2AA3">
        <w:rPr>
          <w:rFonts w:ascii="Times New Roman" w:eastAsia="Times New Roman" w:hAnsi="Times New Roman" w:cs="Times New Roman"/>
          <w:sz w:val="24"/>
          <w:szCs w:val="24"/>
        </w:rPr>
        <w:t xml:space="preserve"> el bienestar de los gerentes y si estos carecen de formación en Inteligencia Artificial y en diseños curriculares digitales, así como en entornos virtuales de trabajo y estudio, ello va en contravía del crecimiento de los nativos digitales y este problema puede conducir fácilmente a cual</w:t>
      </w:r>
      <w:r w:rsidR="00151D69">
        <w:rPr>
          <w:rFonts w:ascii="Times New Roman" w:eastAsia="Times New Roman" w:hAnsi="Times New Roman" w:cs="Times New Roman"/>
          <w:sz w:val="24"/>
          <w:szCs w:val="24"/>
        </w:rPr>
        <w:t>quier empresa hacia el fracaso</w:t>
      </w:r>
      <w:r w:rsidR="00AF4EEE">
        <w:rPr>
          <w:rFonts w:ascii="Times New Roman" w:eastAsia="Times New Roman" w:hAnsi="Times New Roman" w:cs="Times New Roman"/>
          <w:sz w:val="24"/>
          <w:szCs w:val="24"/>
        </w:rPr>
        <w:t>, por lo que, la falta de cualificación digital en la escuela, es</w:t>
      </w:r>
      <w:r w:rsidR="00451943">
        <w:rPr>
          <w:rFonts w:ascii="Times New Roman" w:eastAsia="Times New Roman" w:hAnsi="Times New Roman" w:cs="Times New Roman"/>
          <w:sz w:val="24"/>
          <w:szCs w:val="24"/>
        </w:rPr>
        <w:t xml:space="preserve"> un factor conducente al entorpecimiento y rezago</w:t>
      </w:r>
      <w:r w:rsidR="00AF4EEE">
        <w:rPr>
          <w:rFonts w:ascii="Times New Roman" w:eastAsia="Times New Roman" w:hAnsi="Times New Roman" w:cs="Times New Roman"/>
          <w:sz w:val="24"/>
          <w:szCs w:val="24"/>
        </w:rPr>
        <w:t xml:space="preserve"> empresarial</w:t>
      </w:r>
      <w:r w:rsidR="00151D69">
        <w:rPr>
          <w:rFonts w:ascii="Times New Roman" w:eastAsia="Times New Roman" w:hAnsi="Times New Roman" w:cs="Times New Roman"/>
          <w:sz w:val="24"/>
          <w:szCs w:val="24"/>
        </w:rPr>
        <w:t xml:space="preserve"> </w:t>
      </w:r>
      <w:r w:rsidR="00451943">
        <w:rPr>
          <w:rFonts w:ascii="Times New Roman" w:eastAsia="Times New Roman" w:hAnsi="Times New Roman" w:cs="Times New Roman"/>
          <w:sz w:val="24"/>
          <w:szCs w:val="24"/>
        </w:rPr>
        <w:t xml:space="preserve">en toda Hispanoamérica </w:t>
      </w:r>
      <w:r w:rsidR="00151D69" w:rsidRPr="00151D69">
        <w:rPr>
          <w:rFonts w:ascii="Times New Roman" w:eastAsia="Times New Roman" w:hAnsi="Times New Roman" w:cs="Times New Roman"/>
          <w:sz w:val="24"/>
          <w:szCs w:val="24"/>
        </w:rPr>
        <w:t xml:space="preserve">(Bastian et al., 2023). </w:t>
      </w:r>
    </w:p>
    <w:p w14:paraId="639C947B" w14:textId="77777777" w:rsidR="00B21FA7" w:rsidRPr="00B21FA7" w:rsidRDefault="00B21FA7" w:rsidP="00B21FA7">
      <w:pPr>
        <w:pStyle w:val="Normal1"/>
        <w:spacing w:line="276" w:lineRule="auto"/>
        <w:jc w:val="both"/>
        <w:rPr>
          <w:rFonts w:ascii="Times New Roman" w:eastAsia="Times New Roman" w:hAnsi="Times New Roman" w:cs="Times New Roman"/>
          <w:sz w:val="24"/>
          <w:szCs w:val="24"/>
        </w:rPr>
      </w:pPr>
    </w:p>
    <w:p w14:paraId="08F90E2D" w14:textId="18C93C82" w:rsidR="00B21FA7" w:rsidRPr="00B21FA7" w:rsidRDefault="00B21FA7" w:rsidP="00B21FA7">
      <w:pPr>
        <w:pStyle w:val="Normal1"/>
        <w:spacing w:line="276" w:lineRule="auto"/>
        <w:jc w:val="both"/>
        <w:rPr>
          <w:rFonts w:ascii="Times New Roman" w:eastAsia="Times New Roman" w:hAnsi="Times New Roman" w:cs="Times New Roman"/>
          <w:sz w:val="24"/>
          <w:szCs w:val="24"/>
        </w:rPr>
      </w:pPr>
      <w:r w:rsidRPr="00B21FA7">
        <w:rPr>
          <w:rFonts w:ascii="Times New Roman" w:eastAsia="Times New Roman" w:hAnsi="Times New Roman" w:cs="Times New Roman"/>
          <w:sz w:val="24"/>
          <w:szCs w:val="24"/>
        </w:rPr>
        <w:t xml:space="preserve">Con base en estos hallazgos, </w:t>
      </w:r>
      <w:r w:rsidR="00FE3C65">
        <w:rPr>
          <w:rFonts w:ascii="Times New Roman" w:eastAsia="Times New Roman" w:hAnsi="Times New Roman" w:cs="Times New Roman"/>
          <w:sz w:val="24"/>
          <w:szCs w:val="24"/>
        </w:rPr>
        <w:t>la investigación ha planteado</w:t>
      </w:r>
      <w:r w:rsidRPr="00B21FA7">
        <w:rPr>
          <w:rFonts w:ascii="Times New Roman" w:eastAsia="Times New Roman" w:hAnsi="Times New Roman" w:cs="Times New Roman"/>
          <w:sz w:val="24"/>
          <w:szCs w:val="24"/>
        </w:rPr>
        <w:t xml:space="preserve"> la hipótesis de que el liderazgo digital también funciona como un recurso laboral y mejora el bienesta</w:t>
      </w:r>
      <w:r w:rsidR="00617C5E">
        <w:rPr>
          <w:rFonts w:ascii="Times New Roman" w:eastAsia="Times New Roman" w:hAnsi="Times New Roman" w:cs="Times New Roman"/>
          <w:sz w:val="24"/>
          <w:szCs w:val="24"/>
        </w:rPr>
        <w:t xml:space="preserve">r psicológico en los </w:t>
      </w:r>
      <w:r w:rsidR="00617C5E">
        <w:rPr>
          <w:rFonts w:ascii="Times New Roman" w:eastAsia="Times New Roman" w:hAnsi="Times New Roman" w:cs="Times New Roman"/>
          <w:sz w:val="24"/>
          <w:szCs w:val="24"/>
        </w:rPr>
        <w:lastRenderedPageBreak/>
        <w:t>gerentes</w:t>
      </w:r>
      <w:r w:rsidR="006F2124">
        <w:rPr>
          <w:rFonts w:ascii="Times New Roman" w:eastAsia="Times New Roman" w:hAnsi="Times New Roman" w:cs="Times New Roman"/>
          <w:sz w:val="24"/>
          <w:szCs w:val="24"/>
        </w:rPr>
        <w:t xml:space="preserve"> educativos</w:t>
      </w:r>
      <w:r w:rsidR="00617C5E">
        <w:rPr>
          <w:rFonts w:ascii="Times New Roman" w:eastAsia="Times New Roman" w:hAnsi="Times New Roman" w:cs="Times New Roman"/>
          <w:sz w:val="24"/>
          <w:szCs w:val="24"/>
        </w:rPr>
        <w:t xml:space="preserve">. </w:t>
      </w:r>
      <w:r w:rsidRPr="00B21FA7">
        <w:rPr>
          <w:rFonts w:ascii="Times New Roman" w:eastAsia="Times New Roman" w:hAnsi="Times New Roman" w:cs="Times New Roman"/>
          <w:sz w:val="24"/>
          <w:szCs w:val="24"/>
        </w:rPr>
        <w:t>Se hipotetizó</w:t>
      </w:r>
      <w:r w:rsidR="00FE3C65">
        <w:rPr>
          <w:rFonts w:ascii="Times New Roman" w:eastAsia="Times New Roman" w:hAnsi="Times New Roman" w:cs="Times New Roman"/>
          <w:sz w:val="24"/>
          <w:szCs w:val="24"/>
        </w:rPr>
        <w:t xml:space="preserve"> también</w:t>
      </w:r>
      <w:r w:rsidRPr="00B21FA7">
        <w:rPr>
          <w:rFonts w:ascii="Times New Roman" w:eastAsia="Times New Roman" w:hAnsi="Times New Roman" w:cs="Times New Roman"/>
          <w:sz w:val="24"/>
          <w:szCs w:val="24"/>
        </w:rPr>
        <w:t xml:space="preserve"> que</w:t>
      </w:r>
      <w:r w:rsidR="00FE3C65">
        <w:rPr>
          <w:rFonts w:ascii="Times New Roman" w:eastAsia="Times New Roman" w:hAnsi="Times New Roman" w:cs="Times New Roman"/>
          <w:sz w:val="24"/>
          <w:szCs w:val="24"/>
        </w:rPr>
        <w:t>,</w:t>
      </w:r>
      <w:r w:rsidRPr="00B21FA7">
        <w:rPr>
          <w:rFonts w:ascii="Times New Roman" w:eastAsia="Times New Roman" w:hAnsi="Times New Roman" w:cs="Times New Roman"/>
          <w:sz w:val="24"/>
          <w:szCs w:val="24"/>
        </w:rPr>
        <w:t xml:space="preserve"> los gerentes requieren habilidades específicas de liderazgo digital para gestionar positivamente las demandas desafiantes de impulsar procesos de transformación digital y que estas, según el modelo JD-R, están asociadas positivamente con el bienestar psic</w:t>
      </w:r>
      <w:r w:rsidR="006F7725">
        <w:rPr>
          <w:rFonts w:ascii="Times New Roman" w:eastAsia="Times New Roman" w:hAnsi="Times New Roman" w:cs="Times New Roman"/>
          <w:sz w:val="24"/>
          <w:szCs w:val="24"/>
        </w:rPr>
        <w:t xml:space="preserve">ológico </w:t>
      </w:r>
      <w:r w:rsidR="006F7725" w:rsidRPr="006F7725">
        <w:rPr>
          <w:rFonts w:ascii="Times New Roman" w:eastAsia="Times New Roman" w:hAnsi="Times New Roman" w:cs="Times New Roman"/>
          <w:sz w:val="24"/>
          <w:szCs w:val="24"/>
        </w:rPr>
        <w:t xml:space="preserve">(Dong et al., 2024). </w:t>
      </w:r>
      <w:r w:rsidR="006F2124">
        <w:rPr>
          <w:rFonts w:ascii="Times New Roman" w:eastAsia="Times New Roman" w:hAnsi="Times New Roman" w:cs="Times New Roman"/>
          <w:sz w:val="24"/>
          <w:szCs w:val="24"/>
        </w:rPr>
        <w:t xml:space="preserve">Es fundamental entender que, si aspiramos a que los futuros trabajadores del mundo contemporáneo tengan acceso a los mejores y más rentables empleos dentro de la industria tecnológica, debemos prepararlos para ello y no basta con que las escuelas </w:t>
      </w:r>
      <w:r w:rsidR="0031594F">
        <w:rPr>
          <w:rFonts w:ascii="Times New Roman" w:eastAsia="Times New Roman" w:hAnsi="Times New Roman" w:cs="Times New Roman"/>
          <w:sz w:val="24"/>
          <w:szCs w:val="24"/>
        </w:rPr>
        <w:t>y colegios creen uno o dos cursos optativos sobre diseño de aplicativos o sobre manejo ama</w:t>
      </w:r>
      <w:r w:rsidR="006F7725">
        <w:rPr>
          <w:rFonts w:ascii="Times New Roman" w:eastAsia="Times New Roman" w:hAnsi="Times New Roman" w:cs="Times New Roman"/>
          <w:sz w:val="24"/>
          <w:szCs w:val="24"/>
        </w:rPr>
        <w:t xml:space="preserve">teur de Inteligencia Artificial </w:t>
      </w:r>
      <w:r w:rsidR="006F7725" w:rsidRPr="006F7725">
        <w:rPr>
          <w:rFonts w:ascii="Times New Roman" w:eastAsia="Times New Roman" w:hAnsi="Times New Roman" w:cs="Times New Roman"/>
          <w:sz w:val="24"/>
          <w:szCs w:val="24"/>
        </w:rPr>
        <w:t>(</w:t>
      </w:r>
      <w:proofErr w:type="spellStart"/>
      <w:r w:rsidR="006F7725" w:rsidRPr="006F7725">
        <w:rPr>
          <w:rFonts w:ascii="Times New Roman" w:eastAsia="Times New Roman" w:hAnsi="Times New Roman" w:cs="Times New Roman"/>
          <w:sz w:val="24"/>
          <w:szCs w:val="24"/>
        </w:rPr>
        <w:t>Alowais</w:t>
      </w:r>
      <w:proofErr w:type="spellEnd"/>
      <w:r w:rsidR="006F7725" w:rsidRPr="006F7725">
        <w:rPr>
          <w:rFonts w:ascii="Times New Roman" w:eastAsia="Times New Roman" w:hAnsi="Times New Roman" w:cs="Times New Roman"/>
          <w:sz w:val="24"/>
          <w:szCs w:val="24"/>
        </w:rPr>
        <w:t xml:space="preserve"> et al., 2024). </w:t>
      </w:r>
      <w:r w:rsidR="006F7725">
        <w:rPr>
          <w:rFonts w:ascii="Times New Roman" w:eastAsia="Times New Roman" w:hAnsi="Times New Roman" w:cs="Times New Roman"/>
          <w:sz w:val="24"/>
          <w:szCs w:val="24"/>
        </w:rPr>
        <w:t>D</w:t>
      </w:r>
      <w:r w:rsidR="0031594F">
        <w:rPr>
          <w:rFonts w:ascii="Times New Roman" w:eastAsia="Times New Roman" w:hAnsi="Times New Roman" w:cs="Times New Roman"/>
          <w:sz w:val="24"/>
          <w:szCs w:val="24"/>
        </w:rPr>
        <w:t>ebe perseguirse la reconstrucción total de las materias y asignaturas impartidas, a partir de los aspectos y matices tecnológicos con que el mundo moderno está moldeando nuestra realidad, pues de no llevar</w:t>
      </w:r>
      <w:r w:rsidR="00FE3C65">
        <w:rPr>
          <w:rFonts w:ascii="Times New Roman" w:eastAsia="Times New Roman" w:hAnsi="Times New Roman" w:cs="Times New Roman"/>
          <w:sz w:val="24"/>
          <w:szCs w:val="24"/>
        </w:rPr>
        <w:t>se</w:t>
      </w:r>
      <w:r w:rsidR="0031594F">
        <w:rPr>
          <w:rFonts w:ascii="Times New Roman" w:eastAsia="Times New Roman" w:hAnsi="Times New Roman" w:cs="Times New Roman"/>
          <w:sz w:val="24"/>
          <w:szCs w:val="24"/>
        </w:rPr>
        <w:t xml:space="preserve"> a cabo estas profundas transformaciones educativas y formativas, nos veremos enfrentados a generaciones de cientos de miles de jóvenes en total desempleo y viviendo en la informalidad, pues no se logró conectar a la educación básica y secundaria con lo que es la realidad de Silicon Valley, que como es sabido, es un centro </w:t>
      </w:r>
      <w:r w:rsidR="00A90C89">
        <w:rPr>
          <w:rFonts w:ascii="Times New Roman" w:eastAsia="Times New Roman" w:hAnsi="Times New Roman" w:cs="Times New Roman"/>
          <w:sz w:val="24"/>
          <w:szCs w:val="24"/>
        </w:rPr>
        <w:t>urbano desde donde confluye la aparición de todas</w:t>
      </w:r>
      <w:r w:rsidR="0031594F">
        <w:rPr>
          <w:rFonts w:ascii="Times New Roman" w:eastAsia="Times New Roman" w:hAnsi="Times New Roman" w:cs="Times New Roman"/>
          <w:sz w:val="24"/>
          <w:szCs w:val="24"/>
        </w:rPr>
        <w:t xml:space="preserve"> las nuevas Sta</w:t>
      </w:r>
      <w:r w:rsidR="006F7725">
        <w:rPr>
          <w:rFonts w:ascii="Times New Roman" w:eastAsia="Times New Roman" w:hAnsi="Times New Roman" w:cs="Times New Roman"/>
          <w:sz w:val="24"/>
          <w:szCs w:val="24"/>
        </w:rPr>
        <w:t>rt Up hacia el resto del mundo</w:t>
      </w:r>
      <w:r w:rsidR="0031594F">
        <w:rPr>
          <w:rFonts w:ascii="Times New Roman" w:eastAsia="Times New Roman" w:hAnsi="Times New Roman" w:cs="Times New Roman"/>
          <w:sz w:val="24"/>
          <w:szCs w:val="24"/>
        </w:rPr>
        <w:t xml:space="preserve"> </w:t>
      </w:r>
      <w:r w:rsidR="00FE3C65">
        <w:rPr>
          <w:rFonts w:ascii="Times New Roman" w:eastAsia="Times New Roman" w:hAnsi="Times New Roman" w:cs="Times New Roman"/>
          <w:sz w:val="24"/>
          <w:szCs w:val="24"/>
        </w:rPr>
        <w:t xml:space="preserve">y es el epicentro de los principales laboratorios de Inteligencia Artificial a nivel mundial </w:t>
      </w:r>
      <w:r w:rsidR="006F7725" w:rsidRPr="006F7725">
        <w:rPr>
          <w:rFonts w:ascii="Times New Roman" w:eastAsia="Times New Roman" w:hAnsi="Times New Roman" w:cs="Times New Roman"/>
          <w:sz w:val="24"/>
          <w:szCs w:val="24"/>
        </w:rPr>
        <w:t>(</w:t>
      </w:r>
      <w:proofErr w:type="spellStart"/>
      <w:r w:rsidR="006F7725" w:rsidRPr="006F7725">
        <w:rPr>
          <w:rFonts w:ascii="Times New Roman" w:eastAsia="Times New Roman" w:hAnsi="Times New Roman" w:cs="Times New Roman"/>
          <w:sz w:val="24"/>
          <w:szCs w:val="24"/>
        </w:rPr>
        <w:t>Abovarda</w:t>
      </w:r>
      <w:proofErr w:type="spellEnd"/>
      <w:r w:rsidR="006F7725" w:rsidRPr="006F7725">
        <w:rPr>
          <w:rFonts w:ascii="Times New Roman" w:eastAsia="Times New Roman" w:hAnsi="Times New Roman" w:cs="Times New Roman"/>
          <w:sz w:val="24"/>
          <w:szCs w:val="24"/>
        </w:rPr>
        <w:t xml:space="preserve"> et al., 2023). </w:t>
      </w:r>
    </w:p>
    <w:p w14:paraId="55A17F81" w14:textId="77777777" w:rsidR="00B21FA7" w:rsidRPr="00B21FA7" w:rsidRDefault="00B21FA7" w:rsidP="00B21FA7">
      <w:pPr>
        <w:pStyle w:val="Normal1"/>
        <w:spacing w:line="276" w:lineRule="auto"/>
        <w:jc w:val="both"/>
        <w:rPr>
          <w:rFonts w:ascii="Times New Roman" w:eastAsia="Times New Roman" w:hAnsi="Times New Roman" w:cs="Times New Roman"/>
          <w:sz w:val="24"/>
          <w:szCs w:val="24"/>
        </w:rPr>
      </w:pPr>
    </w:p>
    <w:p w14:paraId="2BC24197" w14:textId="10EDF7AE" w:rsidR="00617C5E" w:rsidRDefault="00B21FA7" w:rsidP="00B21FA7">
      <w:pPr>
        <w:pStyle w:val="Normal1"/>
        <w:spacing w:line="276" w:lineRule="auto"/>
        <w:jc w:val="both"/>
        <w:rPr>
          <w:rFonts w:ascii="Times New Roman" w:eastAsia="Times New Roman" w:hAnsi="Times New Roman" w:cs="Times New Roman"/>
          <w:sz w:val="24"/>
          <w:szCs w:val="24"/>
        </w:rPr>
      </w:pPr>
      <w:r w:rsidRPr="00B21FA7">
        <w:rPr>
          <w:rFonts w:ascii="Times New Roman" w:eastAsia="Times New Roman" w:hAnsi="Times New Roman" w:cs="Times New Roman"/>
          <w:sz w:val="24"/>
          <w:szCs w:val="24"/>
        </w:rPr>
        <w:t>Adicionalmente, este estudio se basa en el concepto de bienestar psicológico de la Organización</w:t>
      </w:r>
      <w:r w:rsidR="00617C5E">
        <w:rPr>
          <w:rFonts w:ascii="Times New Roman" w:eastAsia="Times New Roman" w:hAnsi="Times New Roman" w:cs="Times New Roman"/>
          <w:sz w:val="24"/>
          <w:szCs w:val="24"/>
        </w:rPr>
        <w:t xml:space="preserve"> Mundial de la Salud (OMS). </w:t>
      </w:r>
      <w:r w:rsidRPr="00B21FA7">
        <w:rPr>
          <w:rFonts w:ascii="Times New Roman" w:eastAsia="Times New Roman" w:hAnsi="Times New Roman" w:cs="Times New Roman"/>
          <w:sz w:val="24"/>
          <w:szCs w:val="24"/>
        </w:rPr>
        <w:t>Recientemente, la OMS ha definido el bienestar psicológico/mental como un estado en el que el individuo reconoce sus propias capacidades, puede manejar el estrés normal de la vida, trabajar de manera productiva y</w:t>
      </w:r>
      <w:r w:rsidR="00D32E12">
        <w:rPr>
          <w:rFonts w:ascii="Times New Roman" w:eastAsia="Times New Roman" w:hAnsi="Times New Roman" w:cs="Times New Roman"/>
          <w:sz w:val="24"/>
          <w:szCs w:val="24"/>
        </w:rPr>
        <w:t xml:space="preserve"> contribuir a su comunidad, pues hemos identificado que, la variable de salud mental dentro de los gerentes educativos o directores escolares, es poco abordada </w:t>
      </w:r>
      <w:r w:rsidR="00724106" w:rsidRPr="00724106">
        <w:rPr>
          <w:rFonts w:ascii="Times New Roman" w:eastAsia="Times New Roman" w:hAnsi="Times New Roman" w:cs="Times New Roman"/>
          <w:sz w:val="24"/>
          <w:szCs w:val="24"/>
        </w:rPr>
        <w:t xml:space="preserve">(Freeman et al., 2024). </w:t>
      </w:r>
      <w:r w:rsidR="00617C5E">
        <w:rPr>
          <w:rFonts w:ascii="Times New Roman" w:eastAsia="Times New Roman" w:hAnsi="Times New Roman" w:cs="Times New Roman"/>
          <w:sz w:val="24"/>
          <w:szCs w:val="24"/>
        </w:rPr>
        <w:t xml:space="preserve"> </w:t>
      </w:r>
      <w:r w:rsidRPr="00B21FA7">
        <w:rPr>
          <w:rFonts w:ascii="Times New Roman" w:eastAsia="Times New Roman" w:hAnsi="Times New Roman" w:cs="Times New Roman"/>
          <w:sz w:val="24"/>
          <w:szCs w:val="24"/>
        </w:rPr>
        <w:t>El bienestar psicológico es un concepto multidimensional que abarca aspectos como la autoestima, la satisfacción con la vid</w:t>
      </w:r>
      <w:r w:rsidR="00617C5E">
        <w:rPr>
          <w:rFonts w:ascii="Times New Roman" w:eastAsia="Times New Roman" w:hAnsi="Times New Roman" w:cs="Times New Roman"/>
          <w:sz w:val="24"/>
          <w:szCs w:val="24"/>
        </w:rPr>
        <w:t>a y el desarrollo personal.</w:t>
      </w:r>
      <w:r w:rsidR="0052664F">
        <w:rPr>
          <w:rFonts w:ascii="Times New Roman" w:eastAsia="Times New Roman" w:hAnsi="Times New Roman" w:cs="Times New Roman"/>
          <w:sz w:val="24"/>
          <w:szCs w:val="24"/>
        </w:rPr>
        <w:t xml:space="preserve"> Estos aspectos deben cuidarse no solo enviando a los estudiantes al psicólogo escolar, sino que, para que los indicadores de calidad de vida y de percepción de calidad de vida en los futuros trabajadores del sector tecnológico sean altos desde los dos o tres primero</w:t>
      </w:r>
      <w:r w:rsidR="00724106">
        <w:rPr>
          <w:rFonts w:ascii="Times New Roman" w:eastAsia="Times New Roman" w:hAnsi="Times New Roman" w:cs="Times New Roman"/>
          <w:sz w:val="24"/>
          <w:szCs w:val="24"/>
        </w:rPr>
        <w:t>s años de ejercicio profesional</w:t>
      </w:r>
      <w:r w:rsidR="00A90C89">
        <w:rPr>
          <w:rFonts w:ascii="Times New Roman" w:eastAsia="Times New Roman" w:hAnsi="Times New Roman" w:cs="Times New Roman"/>
          <w:sz w:val="24"/>
          <w:szCs w:val="24"/>
        </w:rPr>
        <w:t>,</w:t>
      </w:r>
      <w:r w:rsidR="00D32E12">
        <w:rPr>
          <w:rFonts w:ascii="Times New Roman" w:eastAsia="Times New Roman" w:hAnsi="Times New Roman" w:cs="Times New Roman"/>
          <w:sz w:val="24"/>
          <w:szCs w:val="24"/>
        </w:rPr>
        <w:t xml:space="preserve"> debe procurarse la creación de espacios de apoyo psicosocial para que los gerentes educativos vayan generando los sistemas de adaptación necesarios como para dar el salto de ser una generación análoga a una generación puesta al servicio de los nativos digitales</w:t>
      </w:r>
      <w:r w:rsidR="00724106" w:rsidRPr="00724106">
        <w:rPr>
          <w:rFonts w:ascii="Times New Roman" w:eastAsia="Times New Roman" w:hAnsi="Times New Roman" w:cs="Times New Roman"/>
          <w:sz w:val="24"/>
          <w:szCs w:val="24"/>
        </w:rPr>
        <w:t xml:space="preserve"> (Vallo Hult et al., 2025). </w:t>
      </w:r>
      <w:r w:rsidR="00724106">
        <w:rPr>
          <w:rFonts w:ascii="Times New Roman" w:eastAsia="Times New Roman" w:hAnsi="Times New Roman" w:cs="Times New Roman"/>
          <w:sz w:val="24"/>
          <w:szCs w:val="24"/>
        </w:rPr>
        <w:t xml:space="preserve">Estos cambios deben hacerse con la máxima celeridad posible, </w:t>
      </w:r>
      <w:r w:rsidR="0052664F">
        <w:rPr>
          <w:rFonts w:ascii="Times New Roman" w:eastAsia="Times New Roman" w:hAnsi="Times New Roman" w:cs="Times New Roman"/>
          <w:sz w:val="24"/>
          <w:szCs w:val="24"/>
        </w:rPr>
        <w:t xml:space="preserve">pues la escuela y el colegio no pueden seguir siendo repartidores de </w:t>
      </w:r>
      <w:r w:rsidR="004F5AE8">
        <w:rPr>
          <w:rFonts w:ascii="Times New Roman" w:eastAsia="Times New Roman" w:hAnsi="Times New Roman" w:cs="Times New Roman"/>
          <w:sz w:val="24"/>
          <w:szCs w:val="24"/>
        </w:rPr>
        <w:t>títulos, como quien vende canastas de huevos en un supermercado, sino que debe sincronizarse con las realidades tecnológicas modernas y preparar a sus estudiantes para afrontar esos desafíos</w:t>
      </w:r>
      <w:r w:rsidR="00C3049C">
        <w:rPr>
          <w:rFonts w:ascii="Times New Roman" w:eastAsia="Times New Roman" w:hAnsi="Times New Roman" w:cs="Times New Roman"/>
          <w:sz w:val="24"/>
          <w:szCs w:val="24"/>
        </w:rPr>
        <w:t>, ya que, las instituciones educativas que no preparen a sus egresados para que salgan con fortalezas y destrezas en mate</w:t>
      </w:r>
      <w:r w:rsidR="00A90C89">
        <w:rPr>
          <w:rFonts w:ascii="Times New Roman" w:eastAsia="Times New Roman" w:hAnsi="Times New Roman" w:cs="Times New Roman"/>
          <w:sz w:val="24"/>
          <w:szCs w:val="24"/>
        </w:rPr>
        <w:t>ria de Inteligencia Artificial,</w:t>
      </w:r>
      <w:r w:rsidR="00C3049C">
        <w:rPr>
          <w:rFonts w:ascii="Times New Roman" w:eastAsia="Times New Roman" w:hAnsi="Times New Roman" w:cs="Times New Roman"/>
          <w:sz w:val="24"/>
          <w:szCs w:val="24"/>
        </w:rPr>
        <w:t xml:space="preserve"> en diseños cuantitativos de investigación y experimentación, verán números de desempleo cada vez mayores</w:t>
      </w:r>
      <w:r w:rsidR="004F5AE8">
        <w:rPr>
          <w:rFonts w:ascii="Times New Roman" w:eastAsia="Times New Roman" w:hAnsi="Times New Roman" w:cs="Times New Roman"/>
          <w:sz w:val="24"/>
          <w:szCs w:val="24"/>
        </w:rPr>
        <w:t xml:space="preserve"> </w:t>
      </w:r>
      <w:r w:rsidR="00724106" w:rsidRPr="00724106">
        <w:rPr>
          <w:rFonts w:ascii="Times New Roman" w:eastAsia="Times New Roman" w:hAnsi="Times New Roman" w:cs="Times New Roman"/>
          <w:sz w:val="24"/>
          <w:szCs w:val="24"/>
        </w:rPr>
        <w:t xml:space="preserve">(Cullen et al., 2024). </w:t>
      </w:r>
    </w:p>
    <w:p w14:paraId="5138B559" w14:textId="77777777" w:rsidR="00EF6109" w:rsidRDefault="00EF6109" w:rsidP="00B21FA7">
      <w:pPr>
        <w:pStyle w:val="Normal1"/>
        <w:spacing w:line="276" w:lineRule="auto"/>
        <w:jc w:val="both"/>
        <w:rPr>
          <w:rFonts w:ascii="Times New Roman" w:eastAsia="Times New Roman" w:hAnsi="Times New Roman" w:cs="Times New Roman"/>
          <w:sz w:val="24"/>
          <w:szCs w:val="24"/>
        </w:rPr>
      </w:pPr>
    </w:p>
    <w:p w14:paraId="1D43F437" w14:textId="5EE7CE8A" w:rsidR="00B21FA7" w:rsidRDefault="001C60AF" w:rsidP="0068499F">
      <w:pPr>
        <w:pStyle w:val="Normal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w:t>
      </w:r>
      <w:r w:rsidR="00B21FA7" w:rsidRPr="00B21FA7">
        <w:rPr>
          <w:rFonts w:ascii="Times New Roman" w:eastAsia="Times New Roman" w:hAnsi="Times New Roman" w:cs="Times New Roman"/>
          <w:sz w:val="24"/>
          <w:szCs w:val="24"/>
        </w:rPr>
        <w:t>l desarrollo del potencial propio, el control sobre la vida, la búsqueda de metas significati</w:t>
      </w:r>
      <w:r w:rsidR="00617C5E">
        <w:rPr>
          <w:rFonts w:ascii="Times New Roman" w:eastAsia="Times New Roman" w:hAnsi="Times New Roman" w:cs="Times New Roman"/>
          <w:sz w:val="24"/>
          <w:szCs w:val="24"/>
        </w:rPr>
        <w:t>vas y relaciones positivas</w:t>
      </w:r>
      <w:r>
        <w:rPr>
          <w:rFonts w:ascii="Times New Roman" w:eastAsia="Times New Roman" w:hAnsi="Times New Roman" w:cs="Times New Roman"/>
          <w:sz w:val="24"/>
          <w:szCs w:val="24"/>
        </w:rPr>
        <w:t xml:space="preserve"> en los estudiantes hispanos, deben ir ligados a la obtención de aprendizajes generados dentro del laboratorio de Inteligencia Artificial de cada escuela y colegio de la Región, esa es la apuesta, si es que esperamos que Hispanoamérica no sufra su peor atraso tecnológico poblacional</w:t>
      </w:r>
      <w:r w:rsidR="00617C5E">
        <w:rPr>
          <w:rFonts w:ascii="Times New Roman" w:eastAsia="Times New Roman" w:hAnsi="Times New Roman" w:cs="Times New Roman"/>
          <w:sz w:val="24"/>
          <w:szCs w:val="24"/>
        </w:rPr>
        <w:t xml:space="preserve">. </w:t>
      </w:r>
      <w:r w:rsidR="00B21FA7" w:rsidRPr="00B21FA7">
        <w:rPr>
          <w:rFonts w:ascii="Times New Roman" w:eastAsia="Times New Roman" w:hAnsi="Times New Roman" w:cs="Times New Roman"/>
          <w:sz w:val="24"/>
          <w:szCs w:val="24"/>
        </w:rPr>
        <w:t>Las circunstancias externas (como el trabajo y las condiciones laborales) influyen en el bienestar, pero las acciones y actitudes personales tam</w:t>
      </w:r>
      <w:r w:rsidR="00617C5E">
        <w:rPr>
          <w:rFonts w:ascii="Times New Roman" w:eastAsia="Times New Roman" w:hAnsi="Times New Roman" w:cs="Times New Roman"/>
          <w:sz w:val="24"/>
          <w:szCs w:val="24"/>
        </w:rPr>
        <w:t xml:space="preserve">bién juegan un papel clave. </w:t>
      </w:r>
      <w:r w:rsidR="00B21FA7" w:rsidRPr="00B21FA7">
        <w:rPr>
          <w:rFonts w:ascii="Times New Roman" w:eastAsia="Times New Roman" w:hAnsi="Times New Roman" w:cs="Times New Roman"/>
          <w:sz w:val="24"/>
          <w:szCs w:val="24"/>
        </w:rPr>
        <w:t>Estudios previos han demostrado que un bajo bienestar psicológico es un indicador de angustia y puede señalar</w:t>
      </w:r>
      <w:r w:rsidR="00617C5E">
        <w:rPr>
          <w:rFonts w:ascii="Times New Roman" w:eastAsia="Times New Roman" w:hAnsi="Times New Roman" w:cs="Times New Roman"/>
          <w:sz w:val="24"/>
          <w:szCs w:val="24"/>
        </w:rPr>
        <w:t xml:space="preserve"> posibles cuadros depresivos.</w:t>
      </w:r>
      <w:r w:rsidR="00B21FA7" w:rsidRPr="00B21FA7">
        <w:rPr>
          <w:rFonts w:ascii="Times New Roman" w:eastAsia="Times New Roman" w:hAnsi="Times New Roman" w:cs="Times New Roman"/>
          <w:sz w:val="24"/>
          <w:szCs w:val="24"/>
        </w:rPr>
        <w:t xml:space="preserve"> </w:t>
      </w:r>
      <w:r w:rsidR="000772D1">
        <w:rPr>
          <w:rFonts w:ascii="Times New Roman" w:eastAsia="Times New Roman" w:hAnsi="Times New Roman" w:cs="Times New Roman"/>
          <w:sz w:val="24"/>
          <w:szCs w:val="24"/>
        </w:rPr>
        <w:t>Todas estas adversidades tienen un inicio y es: jóvenes que egresan de la educación básica sin ninguna preparación</w:t>
      </w:r>
      <w:r>
        <w:rPr>
          <w:rFonts w:ascii="Times New Roman" w:eastAsia="Times New Roman" w:hAnsi="Times New Roman" w:cs="Times New Roman"/>
          <w:sz w:val="24"/>
          <w:szCs w:val="24"/>
        </w:rPr>
        <w:t xml:space="preserve"> tecnológica, y nulas destrezas</w:t>
      </w:r>
      <w:r w:rsidR="000772D1">
        <w:rPr>
          <w:rFonts w:ascii="Times New Roman" w:eastAsia="Times New Roman" w:hAnsi="Times New Roman" w:cs="Times New Roman"/>
          <w:sz w:val="24"/>
          <w:szCs w:val="24"/>
        </w:rPr>
        <w:t xml:space="preserve"> para entender las ciencias bá</w:t>
      </w:r>
      <w:r>
        <w:rPr>
          <w:rFonts w:ascii="Times New Roman" w:eastAsia="Times New Roman" w:hAnsi="Times New Roman" w:cs="Times New Roman"/>
          <w:sz w:val="24"/>
          <w:szCs w:val="24"/>
        </w:rPr>
        <w:t>sicas dentro del laboratorio, y</w:t>
      </w:r>
      <w:r w:rsidR="000772D1">
        <w:rPr>
          <w:rFonts w:ascii="Times New Roman" w:eastAsia="Times New Roman" w:hAnsi="Times New Roman" w:cs="Times New Roman"/>
          <w:sz w:val="24"/>
          <w:szCs w:val="24"/>
        </w:rPr>
        <w:t xml:space="preserve"> mucho menos para entender la profunda y compleja algorítmica</w:t>
      </w:r>
      <w:r w:rsidR="0011613B">
        <w:rPr>
          <w:rFonts w:ascii="Times New Roman" w:eastAsia="Times New Roman" w:hAnsi="Times New Roman" w:cs="Times New Roman"/>
          <w:sz w:val="24"/>
          <w:szCs w:val="24"/>
        </w:rPr>
        <w:t xml:space="preserve"> que involucra la Inteligenci</w:t>
      </w:r>
      <w:r w:rsidR="004D457F">
        <w:rPr>
          <w:rFonts w:ascii="Times New Roman" w:eastAsia="Times New Roman" w:hAnsi="Times New Roman" w:cs="Times New Roman"/>
          <w:sz w:val="24"/>
          <w:szCs w:val="24"/>
        </w:rPr>
        <w:t>a Artificial y toda la Big Data</w:t>
      </w:r>
      <w:r w:rsidR="002268B2">
        <w:rPr>
          <w:rFonts w:ascii="Times New Roman" w:eastAsia="Times New Roman" w:hAnsi="Times New Roman" w:cs="Times New Roman"/>
          <w:sz w:val="24"/>
          <w:szCs w:val="24"/>
        </w:rPr>
        <w:t xml:space="preserve">, lo que, en términos reales, no vendría siendo responsabilidad de las generaciones más jóvenes que están dentro de las escuelas y colegios, sino que, esta responsabilidad, descansa necesariamente sobre los hombros de los gerentes educativos que se resisten a elevar sus instituciones educativas de centros de formación académica tradicional, a mega laboratorios de jóvenes cualificados para responder con </w:t>
      </w:r>
      <w:r w:rsidR="003A476D">
        <w:rPr>
          <w:rFonts w:ascii="Times New Roman" w:eastAsia="Times New Roman" w:hAnsi="Times New Roman" w:cs="Times New Roman"/>
          <w:sz w:val="24"/>
          <w:szCs w:val="24"/>
        </w:rPr>
        <w:t>innovaciones ante los panoramas inciertos y desconocidos de la era digital</w:t>
      </w:r>
      <w:r w:rsidR="0011613B">
        <w:rPr>
          <w:rFonts w:ascii="Times New Roman" w:eastAsia="Times New Roman" w:hAnsi="Times New Roman" w:cs="Times New Roman"/>
          <w:sz w:val="24"/>
          <w:szCs w:val="24"/>
        </w:rPr>
        <w:t xml:space="preserve"> </w:t>
      </w:r>
      <w:r w:rsidR="004D457F" w:rsidRPr="004D457F">
        <w:rPr>
          <w:rFonts w:ascii="Times New Roman" w:eastAsia="Times New Roman" w:hAnsi="Times New Roman" w:cs="Times New Roman"/>
          <w:sz w:val="24"/>
          <w:szCs w:val="24"/>
        </w:rPr>
        <w:t>(Iqbal et al., 2025).</w:t>
      </w:r>
    </w:p>
    <w:p w14:paraId="52FCB513" w14:textId="77777777" w:rsidR="00B21FA7" w:rsidRPr="0068499F" w:rsidRDefault="00B21FA7" w:rsidP="0068499F">
      <w:pPr>
        <w:pStyle w:val="Normal1"/>
        <w:spacing w:line="276" w:lineRule="auto"/>
        <w:jc w:val="both"/>
        <w:rPr>
          <w:rFonts w:ascii="Times New Roman" w:eastAsia="Times New Roman" w:hAnsi="Times New Roman" w:cs="Times New Roman"/>
          <w:sz w:val="24"/>
          <w:szCs w:val="24"/>
        </w:rPr>
      </w:pPr>
    </w:p>
    <w:p w14:paraId="0BDAD49A" w14:textId="69E75A8C" w:rsidR="00CB31EA" w:rsidRPr="00050CA7" w:rsidRDefault="0068499F" w:rsidP="0068499F">
      <w:pPr>
        <w:pStyle w:val="Normal1"/>
        <w:spacing w:line="276" w:lineRule="auto"/>
        <w:jc w:val="both"/>
        <w:rPr>
          <w:rFonts w:ascii="Times New Roman" w:eastAsia="Times New Roman" w:hAnsi="Times New Roman" w:cs="Times New Roman"/>
          <w:b/>
        </w:rPr>
      </w:pPr>
      <w:r>
        <w:rPr>
          <w:rFonts w:ascii="Times New Roman" w:eastAsia="Times New Roman" w:hAnsi="Times New Roman" w:cs="Times New Roman"/>
          <w:b/>
        </w:rPr>
        <w:t>4. DISCUSIÓN</w:t>
      </w:r>
    </w:p>
    <w:p w14:paraId="0947A9D4" w14:textId="59FC9AC6" w:rsidR="0074114B" w:rsidRPr="0074114B" w:rsidRDefault="00050CA7" w:rsidP="0074114B">
      <w:pPr>
        <w:pStyle w:val="Normal1"/>
        <w:spacing w:line="276" w:lineRule="auto"/>
        <w:jc w:val="both"/>
        <w:rPr>
          <w:rFonts w:ascii="Times New Roman" w:eastAsia="Times New Roman" w:hAnsi="Times New Roman" w:cs="Times New Roman"/>
          <w:sz w:val="24"/>
          <w:szCs w:val="24"/>
        </w:rPr>
      </w:pPr>
      <w:r w:rsidRPr="00050CA7">
        <w:rPr>
          <w:rFonts w:ascii="Times New Roman" w:eastAsia="Times New Roman" w:hAnsi="Times New Roman" w:cs="Times New Roman"/>
          <w:sz w:val="24"/>
          <w:szCs w:val="24"/>
        </w:rPr>
        <w:t>La presente investigación posee ciertas fortalezas y limitaciones, las cuales deben ser señaladas. La principal limitación del trabajo radica en el diseño transversal</w:t>
      </w:r>
      <w:r w:rsidR="0037052D">
        <w:rPr>
          <w:rFonts w:ascii="Times New Roman" w:eastAsia="Times New Roman" w:hAnsi="Times New Roman" w:cs="Times New Roman"/>
          <w:sz w:val="24"/>
          <w:szCs w:val="24"/>
        </w:rPr>
        <w:t xml:space="preserve"> para la búsqueda bibliográfica, además de que posee c</w:t>
      </w:r>
      <w:r w:rsidRPr="00050CA7">
        <w:rPr>
          <w:rFonts w:ascii="Times New Roman" w:eastAsia="Times New Roman" w:hAnsi="Times New Roman" w:cs="Times New Roman"/>
          <w:sz w:val="24"/>
          <w:szCs w:val="24"/>
        </w:rPr>
        <w:t xml:space="preserve">onclusiones causales y evoluciones temporales </w:t>
      </w:r>
      <w:r w:rsidR="0037052D">
        <w:rPr>
          <w:rFonts w:ascii="Times New Roman" w:eastAsia="Times New Roman" w:hAnsi="Times New Roman" w:cs="Times New Roman"/>
          <w:sz w:val="24"/>
          <w:szCs w:val="24"/>
        </w:rPr>
        <w:t xml:space="preserve">que </w:t>
      </w:r>
      <w:r w:rsidRPr="00050CA7">
        <w:rPr>
          <w:rFonts w:ascii="Times New Roman" w:eastAsia="Times New Roman" w:hAnsi="Times New Roman" w:cs="Times New Roman"/>
          <w:sz w:val="24"/>
          <w:szCs w:val="24"/>
        </w:rPr>
        <w:t xml:space="preserve">no pueden establecerse a partir de datos transversales. </w:t>
      </w:r>
      <w:r w:rsidR="0037052D">
        <w:rPr>
          <w:rFonts w:ascii="Times New Roman" w:eastAsia="Times New Roman" w:hAnsi="Times New Roman" w:cs="Times New Roman"/>
          <w:sz w:val="24"/>
          <w:szCs w:val="24"/>
        </w:rPr>
        <w:t>En cuanto a las i</w:t>
      </w:r>
      <w:r w:rsidRPr="00050CA7">
        <w:rPr>
          <w:rFonts w:ascii="Times New Roman" w:eastAsia="Times New Roman" w:hAnsi="Times New Roman" w:cs="Times New Roman"/>
          <w:sz w:val="24"/>
          <w:szCs w:val="24"/>
        </w:rPr>
        <w:t>nvestigaciones posteriores con diseños longitudinales resultan necesarias para confirmar los hallazgos</w:t>
      </w:r>
      <w:r w:rsidR="0037052D">
        <w:rPr>
          <w:rFonts w:ascii="Times New Roman" w:eastAsia="Times New Roman" w:hAnsi="Times New Roman" w:cs="Times New Roman"/>
          <w:sz w:val="24"/>
          <w:szCs w:val="24"/>
        </w:rPr>
        <w:t xml:space="preserve"> comparativos, que son uno de los pilares bajo los cuales se han hecho los apartados de este manuscrito</w:t>
      </w:r>
      <w:r w:rsidRPr="00050CA7">
        <w:rPr>
          <w:rFonts w:ascii="Times New Roman" w:eastAsia="Times New Roman" w:hAnsi="Times New Roman" w:cs="Times New Roman"/>
          <w:sz w:val="24"/>
          <w:szCs w:val="24"/>
        </w:rPr>
        <w:t xml:space="preserve">. Los estudios longitudinales pueden aportar evidencia más sólida sobre la direccionalidad de la relación hipotetizada entre liderazgo digital y bienestar.  Además, todas las observaciones se basaron en </w:t>
      </w:r>
      <w:r w:rsidR="00EE7548">
        <w:rPr>
          <w:rFonts w:ascii="Times New Roman" w:eastAsia="Times New Roman" w:hAnsi="Times New Roman" w:cs="Times New Roman"/>
          <w:sz w:val="24"/>
          <w:szCs w:val="24"/>
        </w:rPr>
        <w:t xml:space="preserve">literatura científica sobre </w:t>
      </w:r>
      <w:r w:rsidRPr="00050CA7">
        <w:rPr>
          <w:rFonts w:ascii="Times New Roman" w:eastAsia="Times New Roman" w:hAnsi="Times New Roman" w:cs="Times New Roman"/>
          <w:sz w:val="24"/>
          <w:szCs w:val="24"/>
        </w:rPr>
        <w:t xml:space="preserve">autorreportes, lo cual puede generar sobreestimación </w:t>
      </w:r>
      <w:r w:rsidR="0037052D">
        <w:rPr>
          <w:rFonts w:ascii="Times New Roman" w:eastAsia="Times New Roman" w:hAnsi="Times New Roman" w:cs="Times New Roman"/>
          <w:sz w:val="24"/>
          <w:szCs w:val="24"/>
        </w:rPr>
        <w:t>o subestima</w:t>
      </w:r>
      <w:r w:rsidR="0074114B">
        <w:rPr>
          <w:rFonts w:ascii="Times New Roman" w:eastAsia="Times New Roman" w:hAnsi="Times New Roman" w:cs="Times New Roman"/>
          <w:sz w:val="24"/>
          <w:szCs w:val="24"/>
        </w:rPr>
        <w:t>ción de los efectos consultados</w:t>
      </w:r>
      <w:r w:rsidR="0037052D">
        <w:rPr>
          <w:rFonts w:ascii="Times New Roman" w:eastAsia="Times New Roman" w:hAnsi="Times New Roman" w:cs="Times New Roman"/>
          <w:sz w:val="24"/>
          <w:szCs w:val="24"/>
        </w:rPr>
        <w:t xml:space="preserve"> </w:t>
      </w:r>
      <w:r w:rsidR="0074114B" w:rsidRPr="0074114B">
        <w:rPr>
          <w:rFonts w:ascii="Times New Roman" w:eastAsia="Times New Roman" w:hAnsi="Times New Roman" w:cs="Times New Roman"/>
          <w:sz w:val="24"/>
          <w:szCs w:val="24"/>
        </w:rPr>
        <w:t xml:space="preserve">(Potter et al., 2025). </w:t>
      </w:r>
    </w:p>
    <w:p w14:paraId="2C74CD29" w14:textId="77777777" w:rsidR="0074114B" w:rsidRDefault="0074114B" w:rsidP="00050CA7">
      <w:pPr>
        <w:pStyle w:val="Normal1"/>
        <w:spacing w:line="276" w:lineRule="auto"/>
        <w:jc w:val="both"/>
        <w:rPr>
          <w:rFonts w:ascii="Times New Roman" w:eastAsia="Times New Roman" w:hAnsi="Times New Roman" w:cs="Times New Roman"/>
          <w:sz w:val="24"/>
          <w:szCs w:val="24"/>
        </w:rPr>
      </w:pPr>
    </w:p>
    <w:p w14:paraId="247D20BE" w14:textId="4686702B" w:rsidR="00050CA7" w:rsidRPr="00050CA7" w:rsidRDefault="00050CA7" w:rsidP="00050CA7">
      <w:pPr>
        <w:pStyle w:val="Normal1"/>
        <w:spacing w:line="276" w:lineRule="auto"/>
        <w:jc w:val="both"/>
        <w:rPr>
          <w:rFonts w:ascii="Times New Roman" w:eastAsia="Times New Roman" w:hAnsi="Times New Roman" w:cs="Times New Roman"/>
          <w:sz w:val="24"/>
          <w:szCs w:val="24"/>
        </w:rPr>
      </w:pPr>
      <w:r w:rsidRPr="00050CA7">
        <w:rPr>
          <w:rFonts w:ascii="Times New Roman" w:eastAsia="Times New Roman" w:hAnsi="Times New Roman" w:cs="Times New Roman"/>
          <w:sz w:val="24"/>
          <w:szCs w:val="24"/>
        </w:rPr>
        <w:t>La</w:t>
      </w:r>
      <w:r w:rsidR="00EA0CFE">
        <w:rPr>
          <w:rFonts w:ascii="Times New Roman" w:eastAsia="Times New Roman" w:hAnsi="Times New Roman" w:cs="Times New Roman"/>
          <w:sz w:val="24"/>
          <w:szCs w:val="24"/>
        </w:rPr>
        <w:t>s</w:t>
      </w:r>
      <w:r w:rsidRPr="00050CA7">
        <w:rPr>
          <w:rFonts w:ascii="Times New Roman" w:eastAsia="Times New Roman" w:hAnsi="Times New Roman" w:cs="Times New Roman"/>
          <w:sz w:val="24"/>
          <w:szCs w:val="24"/>
        </w:rPr>
        <w:t xml:space="preserve"> escala</w:t>
      </w:r>
      <w:r w:rsidR="00EA0CFE">
        <w:rPr>
          <w:rFonts w:ascii="Times New Roman" w:eastAsia="Times New Roman" w:hAnsi="Times New Roman" w:cs="Times New Roman"/>
          <w:sz w:val="24"/>
          <w:szCs w:val="24"/>
        </w:rPr>
        <w:t>s</w:t>
      </w:r>
      <w:r w:rsidRPr="00050CA7">
        <w:rPr>
          <w:rFonts w:ascii="Times New Roman" w:eastAsia="Times New Roman" w:hAnsi="Times New Roman" w:cs="Times New Roman"/>
          <w:sz w:val="24"/>
          <w:szCs w:val="24"/>
        </w:rPr>
        <w:t xml:space="preserve"> para medir liderazgo digital </w:t>
      </w:r>
      <w:r w:rsidR="0037052D">
        <w:rPr>
          <w:rFonts w:ascii="Times New Roman" w:eastAsia="Times New Roman" w:hAnsi="Times New Roman" w:cs="Times New Roman"/>
          <w:sz w:val="24"/>
          <w:szCs w:val="24"/>
        </w:rPr>
        <w:t xml:space="preserve">en personal directivo dentro del sector educativo </w:t>
      </w:r>
      <w:r w:rsidRPr="00050CA7">
        <w:rPr>
          <w:rFonts w:ascii="Times New Roman" w:eastAsia="Times New Roman" w:hAnsi="Times New Roman" w:cs="Times New Roman"/>
          <w:sz w:val="24"/>
          <w:szCs w:val="24"/>
        </w:rPr>
        <w:t>fue desarrollada recientemente en este estudio y aún no ha sido validada científicamente. No obstante, dicha</w:t>
      </w:r>
      <w:r w:rsidR="00442948">
        <w:rPr>
          <w:rFonts w:ascii="Times New Roman" w:eastAsia="Times New Roman" w:hAnsi="Times New Roman" w:cs="Times New Roman"/>
          <w:sz w:val="24"/>
          <w:szCs w:val="24"/>
        </w:rPr>
        <w:t>s</w:t>
      </w:r>
      <w:r w:rsidRPr="00050CA7">
        <w:rPr>
          <w:rFonts w:ascii="Times New Roman" w:eastAsia="Times New Roman" w:hAnsi="Times New Roman" w:cs="Times New Roman"/>
          <w:sz w:val="24"/>
          <w:szCs w:val="24"/>
        </w:rPr>
        <w:t xml:space="preserve"> escala</w:t>
      </w:r>
      <w:r w:rsidR="00442948">
        <w:rPr>
          <w:rFonts w:ascii="Times New Roman" w:eastAsia="Times New Roman" w:hAnsi="Times New Roman" w:cs="Times New Roman"/>
          <w:sz w:val="24"/>
          <w:szCs w:val="24"/>
        </w:rPr>
        <w:t>s demuestran</w:t>
      </w:r>
      <w:r w:rsidRPr="00050CA7">
        <w:rPr>
          <w:rFonts w:ascii="Times New Roman" w:eastAsia="Times New Roman" w:hAnsi="Times New Roman" w:cs="Times New Roman"/>
          <w:sz w:val="24"/>
          <w:szCs w:val="24"/>
        </w:rPr>
        <w:t xml:space="preserve"> buena confiabilidad (consistencia interna: α = 0.87). Dado que no se encontraron instrumentos validados para medir habilidades de liderazgo digital en gerentes</w:t>
      </w:r>
      <w:r w:rsidR="00B27DF7">
        <w:rPr>
          <w:rFonts w:ascii="Times New Roman" w:eastAsia="Times New Roman" w:hAnsi="Times New Roman" w:cs="Times New Roman"/>
          <w:sz w:val="24"/>
          <w:szCs w:val="24"/>
        </w:rPr>
        <w:t xml:space="preserve"> del sector educativo</w:t>
      </w:r>
      <w:r w:rsidRPr="00050CA7">
        <w:rPr>
          <w:rFonts w:ascii="Times New Roman" w:eastAsia="Times New Roman" w:hAnsi="Times New Roman" w:cs="Times New Roman"/>
          <w:sz w:val="24"/>
          <w:szCs w:val="24"/>
        </w:rPr>
        <w:t>,</w:t>
      </w:r>
      <w:r w:rsidR="00B27DF7">
        <w:rPr>
          <w:rFonts w:ascii="Times New Roman" w:eastAsia="Times New Roman" w:hAnsi="Times New Roman" w:cs="Times New Roman"/>
          <w:sz w:val="24"/>
          <w:szCs w:val="24"/>
        </w:rPr>
        <w:t xml:space="preserve"> por lo que, no siempre será</w:t>
      </w:r>
      <w:r w:rsidRPr="00050CA7">
        <w:rPr>
          <w:rFonts w:ascii="Times New Roman" w:eastAsia="Times New Roman" w:hAnsi="Times New Roman" w:cs="Times New Roman"/>
          <w:sz w:val="24"/>
          <w:szCs w:val="24"/>
        </w:rPr>
        <w:t xml:space="preserve"> posible evaluar vali</w:t>
      </w:r>
      <w:r w:rsidR="00365380">
        <w:rPr>
          <w:rFonts w:ascii="Times New Roman" w:eastAsia="Times New Roman" w:hAnsi="Times New Roman" w:cs="Times New Roman"/>
          <w:sz w:val="24"/>
          <w:szCs w:val="24"/>
        </w:rPr>
        <w:t>dez concurrente</w:t>
      </w:r>
      <w:r w:rsidR="00365380" w:rsidRPr="00365380">
        <w:rPr>
          <w:rFonts w:ascii="Times New Roman" w:eastAsia="Times New Roman" w:hAnsi="Times New Roman" w:cs="Times New Roman"/>
          <w:sz w:val="24"/>
          <w:szCs w:val="24"/>
        </w:rPr>
        <w:t xml:space="preserve"> </w:t>
      </w:r>
      <w:r w:rsidR="00365380">
        <w:rPr>
          <w:rFonts w:ascii="Times New Roman" w:eastAsia="Times New Roman" w:hAnsi="Times New Roman" w:cs="Times New Roman"/>
          <w:sz w:val="24"/>
          <w:szCs w:val="24"/>
        </w:rPr>
        <w:t>(Liza et al., 2023</w:t>
      </w:r>
      <w:r w:rsidR="00365380" w:rsidRPr="0074114B">
        <w:rPr>
          <w:rFonts w:ascii="Times New Roman" w:eastAsia="Times New Roman" w:hAnsi="Times New Roman" w:cs="Times New Roman"/>
          <w:sz w:val="24"/>
          <w:szCs w:val="24"/>
        </w:rPr>
        <w:t>).</w:t>
      </w:r>
      <w:r w:rsidR="00B27DF7">
        <w:rPr>
          <w:rFonts w:ascii="Times New Roman" w:eastAsia="Times New Roman" w:hAnsi="Times New Roman" w:cs="Times New Roman"/>
          <w:sz w:val="24"/>
          <w:szCs w:val="24"/>
        </w:rPr>
        <w:t xml:space="preserve"> </w:t>
      </w:r>
      <w:r w:rsidRPr="00050CA7">
        <w:rPr>
          <w:rFonts w:ascii="Times New Roman" w:eastAsia="Times New Roman" w:hAnsi="Times New Roman" w:cs="Times New Roman"/>
          <w:sz w:val="24"/>
          <w:szCs w:val="24"/>
        </w:rPr>
        <w:t xml:space="preserve">Otra limitación importante consiste en que los modelos no incluyeron mediciones de estrés laboral, el cual también podría </w:t>
      </w:r>
      <w:r w:rsidRPr="00050CA7">
        <w:rPr>
          <w:rFonts w:ascii="Times New Roman" w:eastAsia="Times New Roman" w:hAnsi="Times New Roman" w:cs="Times New Roman"/>
          <w:sz w:val="24"/>
          <w:szCs w:val="24"/>
        </w:rPr>
        <w:lastRenderedPageBreak/>
        <w:t>relacionarse con el bienestar. El enfoque de esta investigación se centró principalmente en el liderazgo digital. Sin embargo, en futuros estudios el estrés laboral debería considerarse como va</w:t>
      </w:r>
      <w:r w:rsidR="0074114B">
        <w:rPr>
          <w:rFonts w:ascii="Times New Roman" w:eastAsia="Times New Roman" w:hAnsi="Times New Roman" w:cs="Times New Roman"/>
          <w:sz w:val="24"/>
          <w:szCs w:val="24"/>
        </w:rPr>
        <w:t xml:space="preserve">riable de confusión potencial </w:t>
      </w:r>
      <w:r w:rsidR="0074114B" w:rsidRPr="0074114B">
        <w:rPr>
          <w:rFonts w:ascii="Times New Roman" w:eastAsia="Times New Roman" w:hAnsi="Times New Roman" w:cs="Times New Roman"/>
          <w:sz w:val="24"/>
          <w:szCs w:val="24"/>
        </w:rPr>
        <w:t xml:space="preserve">(Ferraraccio et al., 2025).  </w:t>
      </w:r>
    </w:p>
    <w:p w14:paraId="6F5DE8D2" w14:textId="77777777" w:rsidR="00050CA7" w:rsidRPr="00050CA7" w:rsidRDefault="00050CA7" w:rsidP="00050CA7">
      <w:pPr>
        <w:pStyle w:val="Normal1"/>
        <w:spacing w:line="276" w:lineRule="auto"/>
        <w:jc w:val="both"/>
        <w:rPr>
          <w:rFonts w:ascii="Times New Roman" w:eastAsia="Times New Roman" w:hAnsi="Times New Roman" w:cs="Times New Roman"/>
          <w:sz w:val="24"/>
          <w:szCs w:val="24"/>
        </w:rPr>
      </w:pPr>
    </w:p>
    <w:p w14:paraId="24BD2B13" w14:textId="030EBAEB" w:rsidR="00050CA7" w:rsidRDefault="00050CA7" w:rsidP="0068499F">
      <w:pPr>
        <w:pStyle w:val="Normal1"/>
        <w:spacing w:line="276" w:lineRule="auto"/>
        <w:jc w:val="both"/>
        <w:rPr>
          <w:rFonts w:ascii="Times New Roman" w:eastAsia="Times New Roman" w:hAnsi="Times New Roman" w:cs="Times New Roman"/>
          <w:sz w:val="24"/>
          <w:szCs w:val="24"/>
        </w:rPr>
      </w:pPr>
      <w:r w:rsidRPr="00050CA7">
        <w:rPr>
          <w:rFonts w:ascii="Times New Roman" w:eastAsia="Times New Roman" w:hAnsi="Times New Roman" w:cs="Times New Roman"/>
          <w:sz w:val="24"/>
          <w:szCs w:val="24"/>
        </w:rPr>
        <w:t>En el presente estudio, los dat</w:t>
      </w:r>
      <w:r w:rsidR="00B27DF7">
        <w:rPr>
          <w:rFonts w:ascii="Times New Roman" w:eastAsia="Times New Roman" w:hAnsi="Times New Roman" w:cs="Times New Roman"/>
          <w:sz w:val="24"/>
          <w:szCs w:val="24"/>
        </w:rPr>
        <w:t>os se recolectaron únicamente revisando el trabajo mancomunado entre el sector educativo y</w:t>
      </w:r>
      <w:r w:rsidRPr="00050CA7">
        <w:rPr>
          <w:rFonts w:ascii="Times New Roman" w:eastAsia="Times New Roman" w:hAnsi="Times New Roman" w:cs="Times New Roman"/>
          <w:sz w:val="24"/>
          <w:szCs w:val="24"/>
        </w:rPr>
        <w:t xml:space="preserve"> gran</w:t>
      </w:r>
      <w:r w:rsidR="00B27DF7">
        <w:rPr>
          <w:rFonts w:ascii="Times New Roman" w:eastAsia="Times New Roman" w:hAnsi="Times New Roman" w:cs="Times New Roman"/>
          <w:sz w:val="24"/>
          <w:szCs w:val="24"/>
        </w:rPr>
        <w:t>des</w:t>
      </w:r>
      <w:r w:rsidRPr="00050CA7">
        <w:rPr>
          <w:rFonts w:ascii="Times New Roman" w:eastAsia="Times New Roman" w:hAnsi="Times New Roman" w:cs="Times New Roman"/>
          <w:sz w:val="24"/>
          <w:szCs w:val="24"/>
        </w:rPr>
        <w:t xml:space="preserve"> empresa</w:t>
      </w:r>
      <w:r w:rsidR="00B27DF7">
        <w:rPr>
          <w:rFonts w:ascii="Times New Roman" w:eastAsia="Times New Roman" w:hAnsi="Times New Roman" w:cs="Times New Roman"/>
          <w:sz w:val="24"/>
          <w:szCs w:val="24"/>
        </w:rPr>
        <w:t>s</w:t>
      </w:r>
      <w:r w:rsidRPr="00050CA7">
        <w:rPr>
          <w:rFonts w:ascii="Times New Roman" w:eastAsia="Times New Roman" w:hAnsi="Times New Roman" w:cs="Times New Roman"/>
          <w:sz w:val="24"/>
          <w:szCs w:val="24"/>
        </w:rPr>
        <w:t xml:space="preserve"> </w:t>
      </w:r>
      <w:r w:rsidR="00B27DF7">
        <w:rPr>
          <w:rFonts w:ascii="Times New Roman" w:eastAsia="Times New Roman" w:hAnsi="Times New Roman" w:cs="Times New Roman"/>
          <w:sz w:val="24"/>
          <w:szCs w:val="24"/>
        </w:rPr>
        <w:t xml:space="preserve">dedicadas a las </w:t>
      </w:r>
      <w:r w:rsidRPr="00050CA7">
        <w:rPr>
          <w:rFonts w:ascii="Times New Roman" w:eastAsia="Times New Roman" w:hAnsi="Times New Roman" w:cs="Times New Roman"/>
          <w:sz w:val="24"/>
          <w:szCs w:val="24"/>
        </w:rPr>
        <w:t>TIC. Las culturas y estructuras organizacionales varían ampliamente, pero puede presumirse que existen procesos generales en juego, especialmente en transformación digital, que no son exclusivos de la</w:t>
      </w:r>
      <w:r w:rsidR="001D63BD">
        <w:rPr>
          <w:rFonts w:ascii="Times New Roman" w:eastAsia="Times New Roman" w:hAnsi="Times New Roman" w:cs="Times New Roman"/>
          <w:sz w:val="24"/>
          <w:szCs w:val="24"/>
        </w:rPr>
        <w:t>s</w:t>
      </w:r>
      <w:r w:rsidRPr="00050CA7">
        <w:rPr>
          <w:rFonts w:ascii="Times New Roman" w:eastAsia="Times New Roman" w:hAnsi="Times New Roman" w:cs="Times New Roman"/>
          <w:sz w:val="24"/>
          <w:szCs w:val="24"/>
        </w:rPr>
        <w:t xml:space="preserve"> empresa</w:t>
      </w:r>
      <w:r w:rsidR="001D63BD">
        <w:rPr>
          <w:rFonts w:ascii="Times New Roman" w:eastAsia="Times New Roman" w:hAnsi="Times New Roman" w:cs="Times New Roman"/>
          <w:sz w:val="24"/>
          <w:szCs w:val="24"/>
        </w:rPr>
        <w:t>s</w:t>
      </w:r>
      <w:r w:rsidRPr="00050CA7">
        <w:rPr>
          <w:rFonts w:ascii="Times New Roman" w:eastAsia="Times New Roman" w:hAnsi="Times New Roman" w:cs="Times New Roman"/>
          <w:sz w:val="24"/>
          <w:szCs w:val="24"/>
        </w:rPr>
        <w:t xml:space="preserve"> analizada</w:t>
      </w:r>
      <w:r w:rsidR="001D63BD">
        <w:rPr>
          <w:rFonts w:ascii="Times New Roman" w:eastAsia="Times New Roman" w:hAnsi="Times New Roman" w:cs="Times New Roman"/>
          <w:sz w:val="24"/>
          <w:szCs w:val="24"/>
        </w:rPr>
        <w:t>s</w:t>
      </w:r>
      <w:r w:rsidRPr="00050CA7">
        <w:rPr>
          <w:rFonts w:ascii="Times New Roman" w:eastAsia="Times New Roman" w:hAnsi="Times New Roman" w:cs="Times New Roman"/>
          <w:sz w:val="24"/>
          <w:szCs w:val="24"/>
        </w:rPr>
        <w:t xml:space="preserve"> y podrían observarse en otras organizaciones con estructuras similares</w:t>
      </w:r>
      <w:r w:rsidR="00365380" w:rsidRPr="00365380">
        <w:rPr>
          <w:rFonts w:ascii="Times New Roman" w:eastAsia="Times New Roman" w:hAnsi="Times New Roman" w:cs="Times New Roman"/>
          <w:sz w:val="24"/>
          <w:szCs w:val="24"/>
        </w:rPr>
        <w:t xml:space="preserve"> </w:t>
      </w:r>
      <w:r w:rsidR="00365380">
        <w:rPr>
          <w:rFonts w:ascii="Times New Roman" w:eastAsia="Times New Roman" w:hAnsi="Times New Roman" w:cs="Times New Roman"/>
          <w:sz w:val="24"/>
          <w:szCs w:val="24"/>
        </w:rPr>
        <w:t>(Keenan et al., 2023</w:t>
      </w:r>
      <w:r w:rsidR="00365380" w:rsidRPr="0074114B">
        <w:rPr>
          <w:rFonts w:ascii="Times New Roman" w:eastAsia="Times New Roman" w:hAnsi="Times New Roman" w:cs="Times New Roman"/>
          <w:sz w:val="24"/>
          <w:szCs w:val="24"/>
        </w:rPr>
        <w:t>).</w:t>
      </w:r>
      <w:r w:rsidR="00365380">
        <w:rPr>
          <w:rFonts w:ascii="Times New Roman" w:eastAsia="Times New Roman" w:hAnsi="Times New Roman" w:cs="Times New Roman"/>
          <w:sz w:val="24"/>
          <w:szCs w:val="24"/>
        </w:rPr>
        <w:t xml:space="preserve"> </w:t>
      </w:r>
      <w:r w:rsidRPr="00050CA7">
        <w:rPr>
          <w:rFonts w:ascii="Times New Roman" w:eastAsia="Times New Roman" w:hAnsi="Times New Roman" w:cs="Times New Roman"/>
          <w:sz w:val="24"/>
          <w:szCs w:val="24"/>
        </w:rPr>
        <w:t>Se requiere investigación adici</w:t>
      </w:r>
      <w:r w:rsidR="0037052D">
        <w:rPr>
          <w:rFonts w:ascii="Times New Roman" w:eastAsia="Times New Roman" w:hAnsi="Times New Roman" w:cs="Times New Roman"/>
          <w:sz w:val="24"/>
          <w:szCs w:val="24"/>
        </w:rPr>
        <w:t xml:space="preserve">onal para probar esta hipótesis, pues los análisis comparativos a partir de gestión documental, son esenciales para el crecimiento y desarrollo epistemológico de las diferentes disciplinas científicas, bien sean a partir de las ciencias básicas como </w:t>
      </w:r>
      <w:r w:rsidR="0074114B">
        <w:rPr>
          <w:rFonts w:ascii="Times New Roman" w:eastAsia="Times New Roman" w:hAnsi="Times New Roman" w:cs="Times New Roman"/>
          <w:sz w:val="24"/>
          <w:szCs w:val="24"/>
        </w:rPr>
        <w:t>desde las ciencias aplicadas</w:t>
      </w:r>
      <w:r w:rsidR="00EA0CFE">
        <w:rPr>
          <w:rFonts w:ascii="Times New Roman" w:eastAsia="Times New Roman" w:hAnsi="Times New Roman" w:cs="Times New Roman"/>
          <w:sz w:val="24"/>
          <w:szCs w:val="24"/>
        </w:rPr>
        <w:t xml:space="preserve"> </w:t>
      </w:r>
      <w:r w:rsidR="0074114B" w:rsidRPr="0074114B">
        <w:rPr>
          <w:rFonts w:ascii="Times New Roman" w:eastAsia="Times New Roman" w:hAnsi="Times New Roman" w:cs="Times New Roman"/>
          <w:sz w:val="24"/>
          <w:szCs w:val="24"/>
        </w:rPr>
        <w:t>(Jang et al., 2025).</w:t>
      </w:r>
    </w:p>
    <w:p w14:paraId="69F22BE8" w14:textId="77777777" w:rsidR="00EA0CFE" w:rsidRDefault="00EA0CFE" w:rsidP="0068499F">
      <w:pPr>
        <w:pStyle w:val="Normal1"/>
        <w:spacing w:line="276" w:lineRule="auto"/>
        <w:jc w:val="both"/>
        <w:rPr>
          <w:rFonts w:ascii="Times New Roman" w:eastAsia="Times New Roman" w:hAnsi="Times New Roman" w:cs="Times New Roman"/>
          <w:sz w:val="24"/>
          <w:szCs w:val="24"/>
        </w:rPr>
      </w:pPr>
    </w:p>
    <w:p w14:paraId="588F2D17" w14:textId="18E86286" w:rsidR="00EA0CFE" w:rsidRDefault="00EA0CFE" w:rsidP="00EA0CFE">
      <w:pPr>
        <w:pStyle w:val="Normal1"/>
        <w:spacing w:line="276" w:lineRule="auto"/>
        <w:jc w:val="both"/>
        <w:rPr>
          <w:rFonts w:ascii="Times New Roman" w:eastAsia="Times New Roman" w:hAnsi="Times New Roman" w:cs="Times New Roman"/>
          <w:sz w:val="24"/>
          <w:szCs w:val="24"/>
        </w:rPr>
      </w:pPr>
      <w:r w:rsidRPr="004B556F">
        <w:rPr>
          <w:rFonts w:ascii="Times New Roman" w:eastAsia="Times New Roman" w:hAnsi="Times New Roman" w:cs="Times New Roman"/>
          <w:sz w:val="24"/>
          <w:szCs w:val="24"/>
        </w:rPr>
        <w:t>Como implicación práctica, los resultados sugieren que las competencias de liderazgo digital</w:t>
      </w:r>
      <w:r>
        <w:rPr>
          <w:rFonts w:ascii="Times New Roman" w:eastAsia="Times New Roman" w:hAnsi="Times New Roman" w:cs="Times New Roman"/>
          <w:sz w:val="24"/>
          <w:szCs w:val="24"/>
        </w:rPr>
        <w:t xml:space="preserve"> entre gerentes educativos</w:t>
      </w:r>
      <w:r w:rsidRPr="004B556F">
        <w:rPr>
          <w:rFonts w:ascii="Times New Roman" w:eastAsia="Times New Roman" w:hAnsi="Times New Roman" w:cs="Times New Roman"/>
          <w:sz w:val="24"/>
          <w:szCs w:val="24"/>
        </w:rPr>
        <w:t xml:space="preserve"> podrían ser relevantes para el bienestar</w:t>
      </w:r>
      <w:r>
        <w:rPr>
          <w:rFonts w:ascii="Times New Roman" w:eastAsia="Times New Roman" w:hAnsi="Times New Roman" w:cs="Times New Roman"/>
          <w:sz w:val="24"/>
          <w:szCs w:val="24"/>
        </w:rPr>
        <w:t>, no solo del personal administrativo, sino también para todo el personal en formación de todos los grados de primaria, secundaria y media</w:t>
      </w:r>
      <w:r w:rsidRPr="004B556F">
        <w:rPr>
          <w:rFonts w:ascii="Times New Roman" w:eastAsia="Times New Roman" w:hAnsi="Times New Roman" w:cs="Times New Roman"/>
          <w:sz w:val="24"/>
          <w:szCs w:val="24"/>
        </w:rPr>
        <w:t>. Con base en los hallazgos, investigaciones futuras deberían examinar</w:t>
      </w:r>
      <w:r>
        <w:rPr>
          <w:rFonts w:ascii="Times New Roman" w:eastAsia="Times New Roman" w:hAnsi="Times New Roman" w:cs="Times New Roman"/>
          <w:sz w:val="24"/>
          <w:szCs w:val="24"/>
        </w:rPr>
        <w:t>se</w:t>
      </w:r>
      <w:r w:rsidRPr="004B556F">
        <w:rPr>
          <w:rFonts w:ascii="Times New Roman" w:eastAsia="Times New Roman" w:hAnsi="Times New Roman" w:cs="Times New Roman"/>
          <w:sz w:val="24"/>
          <w:szCs w:val="24"/>
        </w:rPr>
        <w:t xml:space="preserve"> si el desarrollo de dichas habilidades incrementa el bienestar en directivos</w:t>
      </w:r>
      <w:r>
        <w:rPr>
          <w:rFonts w:ascii="Times New Roman" w:eastAsia="Times New Roman" w:hAnsi="Times New Roman" w:cs="Times New Roman"/>
          <w:sz w:val="24"/>
          <w:szCs w:val="24"/>
        </w:rPr>
        <w:t xml:space="preserve"> de entornos educativos</w:t>
      </w:r>
      <w:r w:rsidRPr="004B556F">
        <w:rPr>
          <w:rFonts w:ascii="Times New Roman" w:eastAsia="Times New Roman" w:hAnsi="Times New Roman" w:cs="Times New Roman"/>
          <w:sz w:val="24"/>
          <w:szCs w:val="24"/>
        </w:rPr>
        <w:t>. Asimismo, sería valioso explorar si su mejora impacta los niveles de estrés laboral, considerando que el estrés ocupaciona</w:t>
      </w:r>
      <w:r>
        <w:rPr>
          <w:rFonts w:ascii="Times New Roman" w:eastAsia="Times New Roman" w:hAnsi="Times New Roman" w:cs="Times New Roman"/>
          <w:sz w:val="24"/>
          <w:szCs w:val="24"/>
        </w:rPr>
        <w:t>l se asocia con menor bienestar y analizar el impacto del cambio progresivo de educación tradicio</w:t>
      </w:r>
      <w:r w:rsidR="00365380">
        <w:rPr>
          <w:rFonts w:ascii="Times New Roman" w:eastAsia="Times New Roman" w:hAnsi="Times New Roman" w:cs="Times New Roman"/>
          <w:sz w:val="24"/>
          <w:szCs w:val="24"/>
        </w:rPr>
        <w:t>nal a educación digital (Hamad et al., 2023</w:t>
      </w:r>
      <w:r w:rsidR="00365380" w:rsidRPr="0074114B">
        <w:rPr>
          <w:rFonts w:ascii="Times New Roman" w:eastAsia="Times New Roman" w:hAnsi="Times New Roman" w:cs="Times New Roman"/>
          <w:sz w:val="24"/>
          <w:szCs w:val="24"/>
        </w:rPr>
        <w:t>).</w:t>
      </w:r>
      <w:r w:rsidR="00365380">
        <w:rPr>
          <w:rFonts w:ascii="Times New Roman" w:eastAsia="Times New Roman" w:hAnsi="Times New Roman" w:cs="Times New Roman"/>
          <w:sz w:val="24"/>
          <w:szCs w:val="24"/>
        </w:rPr>
        <w:t xml:space="preserve"> </w:t>
      </w:r>
      <w:r w:rsidRPr="004B556F">
        <w:rPr>
          <w:rFonts w:ascii="Times New Roman" w:eastAsia="Times New Roman" w:hAnsi="Times New Roman" w:cs="Times New Roman"/>
          <w:sz w:val="24"/>
          <w:szCs w:val="24"/>
        </w:rPr>
        <w:t>El papel del liderazgo en procesos de transformación digital constituye un área de investigación emergente. En este trabajo se halló que los directivos de alto rango con menores habilidades de liderazgo digital presentaban mayor probabilidad de exhibir bajo bienestar psicológico. Hasta donde se conoce, esta investigación representa el primer análisis de dicha asociación</w:t>
      </w:r>
      <w:r w:rsidR="001D63BD">
        <w:rPr>
          <w:rFonts w:ascii="Times New Roman" w:eastAsia="Times New Roman" w:hAnsi="Times New Roman" w:cs="Times New Roman"/>
          <w:sz w:val="24"/>
          <w:szCs w:val="24"/>
        </w:rPr>
        <w:t xml:space="preserve"> para rectores de escuelas y colegios hispanoamericanos.</w:t>
      </w:r>
      <w:r w:rsidRPr="004B556F">
        <w:rPr>
          <w:rFonts w:ascii="Times New Roman" w:eastAsia="Times New Roman" w:hAnsi="Times New Roman" w:cs="Times New Roman"/>
          <w:sz w:val="24"/>
          <w:szCs w:val="24"/>
        </w:rPr>
        <w:t xml:space="preserve"> Sin embargo, se requiere profundizar la validación de la</w:t>
      </w:r>
      <w:r w:rsidR="001D63BD">
        <w:rPr>
          <w:rFonts w:ascii="Times New Roman" w:eastAsia="Times New Roman" w:hAnsi="Times New Roman" w:cs="Times New Roman"/>
          <w:sz w:val="24"/>
          <w:szCs w:val="24"/>
        </w:rPr>
        <w:t>s</w:t>
      </w:r>
      <w:r w:rsidRPr="004B556F">
        <w:rPr>
          <w:rFonts w:ascii="Times New Roman" w:eastAsia="Times New Roman" w:hAnsi="Times New Roman" w:cs="Times New Roman"/>
          <w:sz w:val="24"/>
          <w:szCs w:val="24"/>
        </w:rPr>
        <w:t xml:space="preserve"> nueva</w:t>
      </w:r>
      <w:r w:rsidR="001D63BD">
        <w:rPr>
          <w:rFonts w:ascii="Times New Roman" w:eastAsia="Times New Roman" w:hAnsi="Times New Roman" w:cs="Times New Roman"/>
          <w:sz w:val="24"/>
          <w:szCs w:val="24"/>
        </w:rPr>
        <w:t>s</w:t>
      </w:r>
      <w:r w:rsidRPr="004B556F">
        <w:rPr>
          <w:rFonts w:ascii="Times New Roman" w:eastAsia="Times New Roman" w:hAnsi="Times New Roman" w:cs="Times New Roman"/>
          <w:sz w:val="24"/>
          <w:szCs w:val="24"/>
        </w:rPr>
        <w:t xml:space="preserve"> escala</w:t>
      </w:r>
      <w:r w:rsidR="001D63BD">
        <w:rPr>
          <w:rFonts w:ascii="Times New Roman" w:eastAsia="Times New Roman" w:hAnsi="Times New Roman" w:cs="Times New Roman"/>
          <w:sz w:val="24"/>
          <w:szCs w:val="24"/>
        </w:rPr>
        <w:t>s</w:t>
      </w:r>
      <w:r w:rsidRPr="004B556F">
        <w:rPr>
          <w:rFonts w:ascii="Times New Roman" w:eastAsia="Times New Roman" w:hAnsi="Times New Roman" w:cs="Times New Roman"/>
          <w:sz w:val="24"/>
          <w:szCs w:val="24"/>
        </w:rPr>
        <w:t xml:space="preserve"> de liderazgo digital y verificar si existe un efecto causal del liderazgo digital s</w:t>
      </w:r>
      <w:r w:rsidR="0074114B">
        <w:rPr>
          <w:rFonts w:ascii="Times New Roman" w:eastAsia="Times New Roman" w:hAnsi="Times New Roman" w:cs="Times New Roman"/>
          <w:sz w:val="24"/>
          <w:szCs w:val="24"/>
        </w:rPr>
        <w:t>obre el bienestar psicológico</w:t>
      </w:r>
      <w:r>
        <w:rPr>
          <w:rFonts w:ascii="Times New Roman" w:eastAsia="Times New Roman" w:hAnsi="Times New Roman" w:cs="Times New Roman"/>
          <w:sz w:val="24"/>
          <w:szCs w:val="24"/>
        </w:rPr>
        <w:t xml:space="preserve"> </w:t>
      </w:r>
      <w:r w:rsidR="0074114B" w:rsidRPr="0074114B">
        <w:rPr>
          <w:rFonts w:ascii="Times New Roman" w:eastAsia="Times New Roman" w:hAnsi="Times New Roman" w:cs="Times New Roman"/>
          <w:sz w:val="24"/>
          <w:szCs w:val="24"/>
        </w:rPr>
        <w:t>(Walzer et al., 2025).</w:t>
      </w:r>
    </w:p>
    <w:p w14:paraId="651AC473" w14:textId="77777777" w:rsidR="00CB31EA" w:rsidRDefault="00CB31EA">
      <w:pPr>
        <w:pStyle w:val="Normal1"/>
        <w:spacing w:line="276" w:lineRule="auto"/>
        <w:jc w:val="both"/>
        <w:rPr>
          <w:rFonts w:ascii="Times New Roman" w:eastAsia="Times New Roman" w:hAnsi="Times New Roman" w:cs="Times New Roman"/>
          <w:sz w:val="24"/>
          <w:szCs w:val="24"/>
        </w:rPr>
      </w:pPr>
    </w:p>
    <w:p w14:paraId="14193F47" w14:textId="07C1B994" w:rsidR="006D15E3" w:rsidRPr="00EA0CFE" w:rsidRDefault="0068499F" w:rsidP="004B556F">
      <w:pPr>
        <w:pStyle w:val="Normal1"/>
        <w:spacing w:line="276" w:lineRule="auto"/>
        <w:jc w:val="both"/>
        <w:rPr>
          <w:rFonts w:ascii="Times New Roman" w:eastAsia="Times New Roman" w:hAnsi="Times New Roman" w:cs="Times New Roman"/>
          <w:b/>
        </w:rPr>
      </w:pPr>
      <w:r>
        <w:rPr>
          <w:rFonts w:ascii="Times New Roman" w:eastAsia="Times New Roman" w:hAnsi="Times New Roman" w:cs="Times New Roman"/>
          <w:b/>
        </w:rPr>
        <w:t>5. CONCLUSIÓN</w:t>
      </w:r>
    </w:p>
    <w:p w14:paraId="68460B2A" w14:textId="3F530735" w:rsidR="006D15E3" w:rsidRDefault="006D15E3" w:rsidP="006D15E3">
      <w:pPr>
        <w:pStyle w:val="Normal1"/>
        <w:spacing w:line="276" w:lineRule="auto"/>
        <w:jc w:val="both"/>
        <w:rPr>
          <w:rFonts w:ascii="Times New Roman" w:eastAsia="Times New Roman" w:hAnsi="Times New Roman" w:cs="Times New Roman"/>
          <w:sz w:val="24"/>
          <w:szCs w:val="24"/>
        </w:rPr>
      </w:pPr>
      <w:r w:rsidRPr="006D15E3">
        <w:rPr>
          <w:rFonts w:ascii="Times New Roman" w:eastAsia="Times New Roman" w:hAnsi="Times New Roman" w:cs="Times New Roman"/>
          <w:sz w:val="24"/>
          <w:szCs w:val="24"/>
        </w:rPr>
        <w:t>Un gerente educativo que aspire a</w:t>
      </w:r>
      <w:r>
        <w:rPr>
          <w:rFonts w:ascii="Times New Roman" w:eastAsia="Times New Roman" w:hAnsi="Times New Roman" w:cs="Times New Roman"/>
          <w:sz w:val="24"/>
          <w:szCs w:val="24"/>
        </w:rPr>
        <w:t xml:space="preserve"> una profunda transformación de su escuela hacia ser</w:t>
      </w:r>
      <w:r w:rsidRPr="006D15E3">
        <w:rPr>
          <w:rFonts w:ascii="Times New Roman" w:eastAsia="Times New Roman" w:hAnsi="Times New Roman" w:cs="Times New Roman"/>
          <w:sz w:val="24"/>
          <w:szCs w:val="24"/>
        </w:rPr>
        <w:t xml:space="preserve"> un exitoso centro de educación digital debe desarrollar un conjunto de habilidades </w:t>
      </w:r>
      <w:r>
        <w:rPr>
          <w:rFonts w:ascii="Times New Roman" w:eastAsia="Times New Roman" w:hAnsi="Times New Roman" w:cs="Times New Roman"/>
          <w:sz w:val="24"/>
          <w:szCs w:val="24"/>
        </w:rPr>
        <w:t xml:space="preserve">que son </w:t>
      </w:r>
      <w:r w:rsidRPr="006D15E3">
        <w:rPr>
          <w:rFonts w:ascii="Times New Roman" w:eastAsia="Times New Roman" w:hAnsi="Times New Roman" w:cs="Times New Roman"/>
          <w:sz w:val="24"/>
          <w:szCs w:val="24"/>
        </w:rPr>
        <w:t>clave, tanto</w:t>
      </w:r>
      <w:r>
        <w:rPr>
          <w:rFonts w:ascii="Times New Roman" w:eastAsia="Times New Roman" w:hAnsi="Times New Roman" w:cs="Times New Roman"/>
          <w:sz w:val="24"/>
          <w:szCs w:val="24"/>
        </w:rPr>
        <w:t xml:space="preserve"> desde las destrezas</w:t>
      </w:r>
      <w:r w:rsidRPr="006D15E3">
        <w:rPr>
          <w:rFonts w:ascii="Times New Roman" w:eastAsia="Times New Roman" w:hAnsi="Times New Roman" w:cs="Times New Roman"/>
          <w:sz w:val="24"/>
          <w:szCs w:val="24"/>
        </w:rPr>
        <w:t xml:space="preserve"> técnicas como</w:t>
      </w:r>
      <w:r>
        <w:rPr>
          <w:rFonts w:ascii="Times New Roman" w:eastAsia="Times New Roman" w:hAnsi="Times New Roman" w:cs="Times New Roman"/>
          <w:sz w:val="24"/>
          <w:szCs w:val="24"/>
        </w:rPr>
        <w:t xml:space="preserve"> las</w:t>
      </w:r>
      <w:r w:rsidRPr="006D15E3">
        <w:rPr>
          <w:rFonts w:ascii="Times New Roman" w:eastAsia="Times New Roman" w:hAnsi="Times New Roman" w:cs="Times New Roman"/>
          <w:sz w:val="24"/>
          <w:szCs w:val="24"/>
        </w:rPr>
        <w:t xml:space="preserve"> blandas, </w:t>
      </w:r>
      <w:r>
        <w:rPr>
          <w:rFonts w:ascii="Times New Roman" w:eastAsia="Times New Roman" w:hAnsi="Times New Roman" w:cs="Times New Roman"/>
          <w:sz w:val="24"/>
          <w:szCs w:val="24"/>
        </w:rPr>
        <w:t xml:space="preserve">pues </w:t>
      </w:r>
      <w:r w:rsidRPr="006D15E3">
        <w:rPr>
          <w:rFonts w:ascii="Times New Roman" w:eastAsia="Times New Roman" w:hAnsi="Times New Roman" w:cs="Times New Roman"/>
          <w:sz w:val="24"/>
          <w:szCs w:val="24"/>
        </w:rPr>
        <w:t>para liderar eficazmente este ca</w:t>
      </w:r>
      <w:r>
        <w:rPr>
          <w:rFonts w:ascii="Times New Roman" w:eastAsia="Times New Roman" w:hAnsi="Times New Roman" w:cs="Times New Roman"/>
          <w:sz w:val="24"/>
          <w:szCs w:val="24"/>
        </w:rPr>
        <w:t>mbio, se requiere de un l</w:t>
      </w:r>
      <w:r w:rsidRPr="006D15E3">
        <w:rPr>
          <w:rFonts w:ascii="Times New Roman" w:eastAsia="Times New Roman" w:hAnsi="Times New Roman" w:cs="Times New Roman"/>
          <w:sz w:val="24"/>
          <w:szCs w:val="24"/>
        </w:rPr>
        <w:t>idera</w:t>
      </w:r>
      <w:r>
        <w:rPr>
          <w:rFonts w:ascii="Times New Roman" w:eastAsia="Times New Roman" w:hAnsi="Times New Roman" w:cs="Times New Roman"/>
          <w:sz w:val="24"/>
          <w:szCs w:val="24"/>
        </w:rPr>
        <w:t>zgo visionario y estratégico, conjuntamente con la c</w:t>
      </w:r>
      <w:r w:rsidRPr="006D15E3">
        <w:rPr>
          <w:rFonts w:ascii="Times New Roman" w:eastAsia="Times New Roman" w:hAnsi="Times New Roman" w:cs="Times New Roman"/>
          <w:sz w:val="24"/>
          <w:szCs w:val="24"/>
        </w:rPr>
        <w:t>apacidad para diseñar una visión clara</w:t>
      </w:r>
      <w:r>
        <w:rPr>
          <w:rFonts w:ascii="Times New Roman" w:eastAsia="Times New Roman" w:hAnsi="Times New Roman" w:cs="Times New Roman"/>
          <w:sz w:val="24"/>
          <w:szCs w:val="24"/>
        </w:rPr>
        <w:t xml:space="preserve"> de la transformación digital </w:t>
      </w:r>
      <w:r>
        <w:rPr>
          <w:rFonts w:ascii="Times New Roman" w:eastAsia="Times New Roman" w:hAnsi="Times New Roman" w:cs="Times New Roman"/>
          <w:sz w:val="24"/>
          <w:szCs w:val="24"/>
        </w:rPr>
        <w:lastRenderedPageBreak/>
        <w:t>y h</w:t>
      </w:r>
      <w:r w:rsidRPr="006D15E3">
        <w:rPr>
          <w:rFonts w:ascii="Times New Roman" w:eastAsia="Times New Roman" w:hAnsi="Times New Roman" w:cs="Times New Roman"/>
          <w:sz w:val="24"/>
          <w:szCs w:val="24"/>
        </w:rPr>
        <w:t>abilidad</w:t>
      </w:r>
      <w:r>
        <w:rPr>
          <w:rFonts w:ascii="Times New Roman" w:eastAsia="Times New Roman" w:hAnsi="Times New Roman" w:cs="Times New Roman"/>
          <w:sz w:val="24"/>
          <w:szCs w:val="24"/>
        </w:rPr>
        <w:t>es</w:t>
      </w:r>
      <w:r w:rsidRPr="006D15E3">
        <w:rPr>
          <w:rFonts w:ascii="Times New Roman" w:eastAsia="Times New Roman" w:hAnsi="Times New Roman" w:cs="Times New Roman"/>
          <w:sz w:val="24"/>
          <w:szCs w:val="24"/>
        </w:rPr>
        <w:t xml:space="preserve"> para alinear los objetivos tecnológicos con el proyecto educativo institucion</w:t>
      </w:r>
      <w:r>
        <w:rPr>
          <w:rFonts w:ascii="Times New Roman" w:eastAsia="Times New Roman" w:hAnsi="Times New Roman" w:cs="Times New Roman"/>
          <w:sz w:val="24"/>
          <w:szCs w:val="24"/>
        </w:rPr>
        <w:t>al. Lo anterior conlleva un alto grado de f</w:t>
      </w:r>
      <w:r w:rsidRPr="006D15E3">
        <w:rPr>
          <w:rFonts w:ascii="Times New Roman" w:eastAsia="Times New Roman" w:hAnsi="Times New Roman" w:cs="Times New Roman"/>
          <w:sz w:val="24"/>
          <w:szCs w:val="24"/>
        </w:rPr>
        <w:t xml:space="preserve">lexibilidad para adaptarse a cambios </w:t>
      </w:r>
      <w:r>
        <w:rPr>
          <w:rFonts w:ascii="Times New Roman" w:eastAsia="Times New Roman" w:hAnsi="Times New Roman" w:cs="Times New Roman"/>
          <w:sz w:val="24"/>
          <w:szCs w:val="24"/>
        </w:rPr>
        <w:t>rápidos en el entorno digital y se debe perseguir la obtención de c</w:t>
      </w:r>
      <w:r w:rsidRPr="006D15E3">
        <w:rPr>
          <w:rFonts w:ascii="Times New Roman" w:eastAsia="Times New Roman" w:hAnsi="Times New Roman" w:cs="Times New Roman"/>
          <w:sz w:val="24"/>
          <w:szCs w:val="24"/>
        </w:rPr>
        <w:t>ompe</w:t>
      </w:r>
      <w:r>
        <w:rPr>
          <w:rFonts w:ascii="Times New Roman" w:eastAsia="Times New Roman" w:hAnsi="Times New Roman" w:cs="Times New Roman"/>
          <w:sz w:val="24"/>
          <w:szCs w:val="24"/>
        </w:rPr>
        <w:t>tencias en tecnología</w:t>
      </w:r>
      <w:r w:rsidR="000346D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educativa</w:t>
      </w:r>
      <w:r w:rsidR="000346D2">
        <w:rPr>
          <w:rFonts w:ascii="Times New Roman" w:eastAsia="Times New Roman" w:hAnsi="Times New Roman" w:cs="Times New Roman"/>
          <w:sz w:val="24"/>
          <w:szCs w:val="24"/>
        </w:rPr>
        <w:t>s de punta</w:t>
      </w:r>
      <w:r>
        <w:rPr>
          <w:rFonts w:ascii="Times New Roman" w:eastAsia="Times New Roman" w:hAnsi="Times New Roman" w:cs="Times New Roman"/>
          <w:sz w:val="24"/>
          <w:szCs w:val="24"/>
        </w:rPr>
        <w:t>, así como c</w:t>
      </w:r>
      <w:r w:rsidRPr="006D15E3">
        <w:rPr>
          <w:rFonts w:ascii="Times New Roman" w:eastAsia="Times New Roman" w:hAnsi="Times New Roman" w:cs="Times New Roman"/>
          <w:sz w:val="24"/>
          <w:szCs w:val="24"/>
        </w:rPr>
        <w:t>onocimiento</w:t>
      </w:r>
      <w:r>
        <w:rPr>
          <w:rFonts w:ascii="Times New Roman" w:eastAsia="Times New Roman" w:hAnsi="Times New Roman" w:cs="Times New Roman"/>
          <w:sz w:val="24"/>
          <w:szCs w:val="24"/>
        </w:rPr>
        <w:t>s claros</w:t>
      </w:r>
      <w:r w:rsidRPr="006D15E3">
        <w:rPr>
          <w:rFonts w:ascii="Times New Roman" w:eastAsia="Times New Roman" w:hAnsi="Times New Roman" w:cs="Times New Roman"/>
          <w:sz w:val="24"/>
          <w:szCs w:val="24"/>
        </w:rPr>
        <w:t xml:space="preserve"> de plataformas de aprendizaje digital (LMS como Moo</w:t>
      </w:r>
      <w:r w:rsidR="000346D2">
        <w:rPr>
          <w:rFonts w:ascii="Times New Roman" w:eastAsia="Times New Roman" w:hAnsi="Times New Roman" w:cs="Times New Roman"/>
          <w:sz w:val="24"/>
          <w:szCs w:val="24"/>
        </w:rPr>
        <w:t xml:space="preserve">dle, Google </w:t>
      </w:r>
      <w:proofErr w:type="spellStart"/>
      <w:r w:rsidR="000346D2">
        <w:rPr>
          <w:rFonts w:ascii="Times New Roman" w:eastAsia="Times New Roman" w:hAnsi="Times New Roman" w:cs="Times New Roman"/>
          <w:sz w:val="24"/>
          <w:szCs w:val="24"/>
        </w:rPr>
        <w:t>Classroom</w:t>
      </w:r>
      <w:proofErr w:type="spellEnd"/>
      <w:r w:rsidR="000346D2">
        <w:rPr>
          <w:rFonts w:ascii="Times New Roman" w:eastAsia="Times New Roman" w:hAnsi="Times New Roman" w:cs="Times New Roman"/>
          <w:sz w:val="24"/>
          <w:szCs w:val="24"/>
        </w:rPr>
        <w:t xml:space="preserve">, </w:t>
      </w:r>
      <w:proofErr w:type="spellStart"/>
      <w:r w:rsidR="000346D2">
        <w:rPr>
          <w:rFonts w:ascii="Times New Roman" w:eastAsia="Times New Roman" w:hAnsi="Times New Roman" w:cs="Times New Roman"/>
          <w:sz w:val="24"/>
          <w:szCs w:val="24"/>
        </w:rPr>
        <w:t>Canvas</w:t>
      </w:r>
      <w:proofErr w:type="spellEnd"/>
      <w:r w:rsidR="000346D2">
        <w:rPr>
          <w:rFonts w:ascii="Times New Roman" w:eastAsia="Times New Roman" w:hAnsi="Times New Roman" w:cs="Times New Roman"/>
          <w:sz w:val="24"/>
          <w:szCs w:val="24"/>
        </w:rPr>
        <w:t xml:space="preserve">), pues es la única vía práctica para trasladar las escuelas y colegios, tanto de áreas urbanas como rurales, al mundo digital que estamos experimentando en esta época. </w:t>
      </w:r>
    </w:p>
    <w:p w14:paraId="7A1B3F47" w14:textId="62272DE9" w:rsidR="006D15E3" w:rsidRPr="006D15E3" w:rsidRDefault="006D15E3" w:rsidP="006D15E3">
      <w:pPr>
        <w:pStyle w:val="Normal1"/>
        <w:spacing w:line="276" w:lineRule="auto"/>
        <w:jc w:val="both"/>
        <w:rPr>
          <w:rFonts w:ascii="Times New Roman" w:eastAsia="Times New Roman" w:hAnsi="Times New Roman" w:cs="Times New Roman"/>
          <w:sz w:val="24"/>
          <w:szCs w:val="24"/>
        </w:rPr>
      </w:pPr>
      <w:r w:rsidRPr="006D15E3">
        <w:rPr>
          <w:rFonts w:ascii="Times New Roman" w:eastAsia="Times New Roman" w:hAnsi="Times New Roman" w:cs="Times New Roman"/>
          <w:sz w:val="24"/>
          <w:szCs w:val="24"/>
        </w:rPr>
        <w:t xml:space="preserve"> </w:t>
      </w:r>
    </w:p>
    <w:p w14:paraId="149A35AE" w14:textId="1A39CAE0" w:rsidR="004A6DC1" w:rsidRDefault="006D15E3" w:rsidP="006D15E3">
      <w:pPr>
        <w:pStyle w:val="Normal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otra parte, es fundamental conseguir un elevado grado de d</w:t>
      </w:r>
      <w:r w:rsidRPr="006D15E3">
        <w:rPr>
          <w:rFonts w:ascii="Times New Roman" w:eastAsia="Times New Roman" w:hAnsi="Times New Roman" w:cs="Times New Roman"/>
          <w:sz w:val="24"/>
          <w:szCs w:val="24"/>
        </w:rPr>
        <w:t>ominio de herramientas de colaboración en línea (</w:t>
      </w:r>
      <w:r>
        <w:rPr>
          <w:rFonts w:ascii="Times New Roman" w:eastAsia="Times New Roman" w:hAnsi="Times New Roman" w:cs="Times New Roman"/>
          <w:sz w:val="24"/>
          <w:szCs w:val="24"/>
        </w:rPr>
        <w:t xml:space="preserve">Zoom, Microsoft </w:t>
      </w:r>
      <w:proofErr w:type="spellStart"/>
      <w:r>
        <w:rPr>
          <w:rFonts w:ascii="Times New Roman" w:eastAsia="Times New Roman" w:hAnsi="Times New Roman" w:cs="Times New Roman"/>
          <w:sz w:val="24"/>
          <w:szCs w:val="24"/>
        </w:rPr>
        <w:t>Teams</w:t>
      </w:r>
      <w:proofErr w:type="spellEnd"/>
      <w:r>
        <w:rPr>
          <w:rFonts w:ascii="Times New Roman" w:eastAsia="Times New Roman" w:hAnsi="Times New Roman" w:cs="Times New Roman"/>
          <w:sz w:val="24"/>
          <w:szCs w:val="24"/>
        </w:rPr>
        <w:t>, Slack), junto con una elevada c</w:t>
      </w:r>
      <w:r w:rsidRPr="006D15E3">
        <w:rPr>
          <w:rFonts w:ascii="Times New Roman" w:eastAsia="Times New Roman" w:hAnsi="Times New Roman" w:cs="Times New Roman"/>
          <w:sz w:val="24"/>
          <w:szCs w:val="24"/>
        </w:rPr>
        <w:t>omprensión de metodologías innovadoras (gamificación, aprendizaje</w:t>
      </w:r>
      <w:r>
        <w:rPr>
          <w:rFonts w:ascii="Times New Roman" w:eastAsia="Times New Roman" w:hAnsi="Times New Roman" w:cs="Times New Roman"/>
          <w:sz w:val="24"/>
          <w:szCs w:val="24"/>
        </w:rPr>
        <w:t xml:space="preserve"> adaptativo, IA en educación), ligada a la g</w:t>
      </w:r>
      <w:r w:rsidRPr="006D15E3">
        <w:rPr>
          <w:rFonts w:ascii="Times New Roman" w:eastAsia="Times New Roman" w:hAnsi="Times New Roman" w:cs="Times New Roman"/>
          <w:sz w:val="24"/>
          <w:szCs w:val="24"/>
        </w:rPr>
        <w:t xml:space="preserve">estión del cambio y </w:t>
      </w:r>
      <w:r w:rsidR="000C22D9">
        <w:rPr>
          <w:rFonts w:ascii="Times New Roman" w:eastAsia="Times New Roman" w:hAnsi="Times New Roman" w:cs="Times New Roman"/>
          <w:sz w:val="24"/>
          <w:szCs w:val="24"/>
        </w:rPr>
        <w:t>luchar contra la resistencia a la innovación, para lo cual, han de cultivarse una serie de h</w:t>
      </w:r>
      <w:r w:rsidRPr="006D15E3">
        <w:rPr>
          <w:rFonts w:ascii="Times New Roman" w:eastAsia="Times New Roman" w:hAnsi="Times New Roman" w:cs="Times New Roman"/>
          <w:sz w:val="24"/>
          <w:szCs w:val="24"/>
        </w:rPr>
        <w:t>abilidad</w:t>
      </w:r>
      <w:r w:rsidR="000C22D9">
        <w:rPr>
          <w:rFonts w:ascii="Times New Roman" w:eastAsia="Times New Roman" w:hAnsi="Times New Roman" w:cs="Times New Roman"/>
          <w:sz w:val="24"/>
          <w:szCs w:val="24"/>
        </w:rPr>
        <w:t>es</w:t>
      </w:r>
      <w:r w:rsidRPr="006D15E3">
        <w:rPr>
          <w:rFonts w:ascii="Times New Roman" w:eastAsia="Times New Roman" w:hAnsi="Times New Roman" w:cs="Times New Roman"/>
          <w:sz w:val="24"/>
          <w:szCs w:val="24"/>
        </w:rPr>
        <w:t xml:space="preserve"> para motivar y capacitar al personal docente en</w:t>
      </w:r>
      <w:r w:rsidR="000C22D9">
        <w:rPr>
          <w:rFonts w:ascii="Times New Roman" w:eastAsia="Times New Roman" w:hAnsi="Times New Roman" w:cs="Times New Roman"/>
          <w:sz w:val="24"/>
          <w:szCs w:val="24"/>
        </w:rPr>
        <w:t xml:space="preserve"> el uso de nuevas tecnologías, fomento de una cultura digital, i</w:t>
      </w:r>
      <w:r w:rsidRPr="006D15E3">
        <w:rPr>
          <w:rFonts w:ascii="Times New Roman" w:eastAsia="Times New Roman" w:hAnsi="Times New Roman" w:cs="Times New Roman"/>
          <w:sz w:val="24"/>
          <w:szCs w:val="24"/>
        </w:rPr>
        <w:t>mplementación de planes de formación</w:t>
      </w:r>
      <w:r w:rsidR="000C22D9">
        <w:rPr>
          <w:rFonts w:ascii="Times New Roman" w:eastAsia="Times New Roman" w:hAnsi="Times New Roman" w:cs="Times New Roman"/>
          <w:sz w:val="24"/>
          <w:szCs w:val="24"/>
        </w:rPr>
        <w:t xml:space="preserve"> digital</w:t>
      </w:r>
      <w:r w:rsidRPr="006D15E3">
        <w:rPr>
          <w:rFonts w:ascii="Times New Roman" w:eastAsia="Times New Roman" w:hAnsi="Times New Roman" w:cs="Times New Roman"/>
          <w:sz w:val="24"/>
          <w:szCs w:val="24"/>
        </w:rPr>
        <w:t xml:space="preserve"> continu</w:t>
      </w:r>
      <w:r w:rsidR="000C22D9">
        <w:rPr>
          <w:rFonts w:ascii="Times New Roman" w:eastAsia="Times New Roman" w:hAnsi="Times New Roman" w:cs="Times New Roman"/>
          <w:sz w:val="24"/>
          <w:szCs w:val="24"/>
        </w:rPr>
        <w:t>a para docentes y estudiantes, a</w:t>
      </w:r>
      <w:r w:rsidRPr="006D15E3">
        <w:rPr>
          <w:rFonts w:ascii="Times New Roman" w:eastAsia="Times New Roman" w:hAnsi="Times New Roman" w:cs="Times New Roman"/>
          <w:sz w:val="24"/>
          <w:szCs w:val="24"/>
        </w:rPr>
        <w:t>nálisis de datos y toma de d</w:t>
      </w:r>
      <w:r w:rsidR="00CB2E0B">
        <w:rPr>
          <w:rFonts w:ascii="Times New Roman" w:eastAsia="Times New Roman" w:hAnsi="Times New Roman" w:cs="Times New Roman"/>
          <w:sz w:val="24"/>
          <w:szCs w:val="24"/>
        </w:rPr>
        <w:t>ecisiones basada en evidencia,</w:t>
      </w:r>
      <w:r w:rsidR="000C22D9">
        <w:rPr>
          <w:rFonts w:ascii="Times New Roman" w:eastAsia="Times New Roman" w:hAnsi="Times New Roman" w:cs="Times New Roman"/>
          <w:sz w:val="24"/>
          <w:szCs w:val="24"/>
        </w:rPr>
        <w:t xml:space="preserve"> i</w:t>
      </w:r>
      <w:r w:rsidRPr="006D15E3">
        <w:rPr>
          <w:rFonts w:ascii="Times New Roman" w:eastAsia="Times New Roman" w:hAnsi="Times New Roman" w:cs="Times New Roman"/>
          <w:sz w:val="24"/>
          <w:szCs w:val="24"/>
        </w:rPr>
        <w:t>nterpretación de métricas educativas (</w:t>
      </w:r>
      <w:proofErr w:type="spellStart"/>
      <w:r w:rsidRPr="006D15E3">
        <w:rPr>
          <w:rFonts w:ascii="Times New Roman" w:eastAsia="Times New Roman" w:hAnsi="Times New Roman" w:cs="Times New Roman"/>
          <w:sz w:val="24"/>
          <w:szCs w:val="24"/>
        </w:rPr>
        <w:t>engagement</w:t>
      </w:r>
      <w:proofErr w:type="spellEnd"/>
      <w:r w:rsidRPr="006D15E3">
        <w:rPr>
          <w:rFonts w:ascii="Times New Roman" w:eastAsia="Times New Roman" w:hAnsi="Times New Roman" w:cs="Times New Roman"/>
          <w:sz w:val="24"/>
          <w:szCs w:val="24"/>
        </w:rPr>
        <w:t>, rendimiento aca</w:t>
      </w:r>
      <w:r w:rsidR="00CB2E0B">
        <w:rPr>
          <w:rFonts w:ascii="Times New Roman" w:eastAsia="Times New Roman" w:hAnsi="Times New Roman" w:cs="Times New Roman"/>
          <w:sz w:val="24"/>
          <w:szCs w:val="24"/>
        </w:rPr>
        <w:t>démico, tasa</w:t>
      </w:r>
      <w:r w:rsidR="009C2E38">
        <w:rPr>
          <w:rFonts w:ascii="Times New Roman" w:eastAsia="Times New Roman" w:hAnsi="Times New Roman" w:cs="Times New Roman"/>
          <w:sz w:val="24"/>
          <w:szCs w:val="24"/>
        </w:rPr>
        <w:t>s</w:t>
      </w:r>
      <w:r w:rsidR="00CB2E0B">
        <w:rPr>
          <w:rFonts w:ascii="Times New Roman" w:eastAsia="Times New Roman" w:hAnsi="Times New Roman" w:cs="Times New Roman"/>
          <w:sz w:val="24"/>
          <w:szCs w:val="24"/>
        </w:rPr>
        <w:t xml:space="preserve"> de finalización),</w:t>
      </w:r>
      <w:r w:rsidR="000C22D9">
        <w:rPr>
          <w:rFonts w:ascii="Times New Roman" w:eastAsia="Times New Roman" w:hAnsi="Times New Roman" w:cs="Times New Roman"/>
          <w:sz w:val="24"/>
          <w:szCs w:val="24"/>
        </w:rPr>
        <w:t xml:space="preserve"> u</w:t>
      </w:r>
      <w:r w:rsidRPr="006D15E3">
        <w:rPr>
          <w:rFonts w:ascii="Times New Roman" w:eastAsia="Times New Roman" w:hAnsi="Times New Roman" w:cs="Times New Roman"/>
          <w:sz w:val="24"/>
          <w:szCs w:val="24"/>
        </w:rPr>
        <w:t xml:space="preserve">so de herramientas de analítica (Google </w:t>
      </w:r>
      <w:proofErr w:type="spellStart"/>
      <w:r w:rsidR="000C22D9">
        <w:rPr>
          <w:rFonts w:ascii="Times New Roman" w:eastAsia="Times New Roman" w:hAnsi="Times New Roman" w:cs="Times New Roman"/>
          <w:sz w:val="24"/>
          <w:szCs w:val="24"/>
        </w:rPr>
        <w:t>Analytics</w:t>
      </w:r>
      <w:proofErr w:type="spellEnd"/>
      <w:r w:rsidR="000C22D9">
        <w:rPr>
          <w:rFonts w:ascii="Times New Roman" w:eastAsia="Times New Roman" w:hAnsi="Times New Roman" w:cs="Times New Roman"/>
          <w:sz w:val="24"/>
          <w:szCs w:val="24"/>
        </w:rPr>
        <w:t xml:space="preserve">, Power BI, </w:t>
      </w:r>
      <w:proofErr w:type="spellStart"/>
      <w:r w:rsidR="000C22D9">
        <w:rPr>
          <w:rFonts w:ascii="Times New Roman" w:eastAsia="Times New Roman" w:hAnsi="Times New Roman" w:cs="Times New Roman"/>
          <w:sz w:val="24"/>
          <w:szCs w:val="24"/>
        </w:rPr>
        <w:t>Tableau</w:t>
      </w:r>
      <w:proofErr w:type="spellEnd"/>
      <w:r w:rsidR="000C22D9">
        <w:rPr>
          <w:rFonts w:ascii="Times New Roman" w:eastAsia="Times New Roman" w:hAnsi="Times New Roman" w:cs="Times New Roman"/>
          <w:sz w:val="24"/>
          <w:szCs w:val="24"/>
        </w:rPr>
        <w:t>) y o</w:t>
      </w:r>
      <w:r w:rsidRPr="006D15E3">
        <w:rPr>
          <w:rFonts w:ascii="Times New Roman" w:eastAsia="Times New Roman" w:hAnsi="Times New Roman" w:cs="Times New Roman"/>
          <w:sz w:val="24"/>
          <w:szCs w:val="24"/>
        </w:rPr>
        <w:t xml:space="preserve">ptimización de procesos educativos mediante </w:t>
      </w:r>
      <w:r w:rsidR="000C22D9">
        <w:rPr>
          <w:rFonts w:ascii="Times New Roman" w:eastAsia="Times New Roman" w:hAnsi="Times New Roman" w:cs="Times New Roman"/>
          <w:sz w:val="24"/>
          <w:szCs w:val="24"/>
        </w:rPr>
        <w:t xml:space="preserve">manejo de grandes volúmenes de </w:t>
      </w:r>
      <w:r w:rsidR="009C2E38">
        <w:rPr>
          <w:rFonts w:ascii="Times New Roman" w:eastAsia="Times New Roman" w:hAnsi="Times New Roman" w:cs="Times New Roman"/>
          <w:sz w:val="24"/>
          <w:szCs w:val="24"/>
        </w:rPr>
        <w:t xml:space="preserve">datos (Redes bayesianas, redes neuronales, robótica, neurobiónica). </w:t>
      </w:r>
    </w:p>
    <w:p w14:paraId="3D2D00F5" w14:textId="77777777" w:rsidR="00DF753B" w:rsidRDefault="00DF753B" w:rsidP="006D15E3">
      <w:pPr>
        <w:pStyle w:val="Normal1"/>
        <w:spacing w:line="276" w:lineRule="auto"/>
        <w:jc w:val="both"/>
        <w:rPr>
          <w:rFonts w:ascii="Times New Roman" w:eastAsia="Times New Roman" w:hAnsi="Times New Roman" w:cs="Times New Roman"/>
          <w:sz w:val="24"/>
          <w:szCs w:val="24"/>
        </w:rPr>
      </w:pPr>
    </w:p>
    <w:p w14:paraId="7A4CB152" w14:textId="6BDD05F0" w:rsidR="00DF753B" w:rsidRDefault="00F4336E" w:rsidP="00CB3E3B">
      <w:pPr>
        <w:pStyle w:val="Normal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se debe incentivar la c</w:t>
      </w:r>
      <w:r w:rsidR="00CB3E3B" w:rsidRPr="00CB3E3B">
        <w:rPr>
          <w:rFonts w:ascii="Times New Roman" w:eastAsia="Times New Roman" w:hAnsi="Times New Roman" w:cs="Times New Roman"/>
          <w:sz w:val="24"/>
          <w:szCs w:val="24"/>
        </w:rPr>
        <w:t xml:space="preserve">omunicación </w:t>
      </w:r>
      <w:r w:rsidR="00CB3E3B">
        <w:rPr>
          <w:rFonts w:ascii="Times New Roman" w:eastAsia="Times New Roman" w:hAnsi="Times New Roman" w:cs="Times New Roman"/>
          <w:sz w:val="24"/>
          <w:szCs w:val="24"/>
        </w:rPr>
        <w:t xml:space="preserve">efectiva y </w:t>
      </w:r>
      <w:r>
        <w:rPr>
          <w:rFonts w:ascii="Times New Roman" w:eastAsia="Times New Roman" w:hAnsi="Times New Roman" w:cs="Times New Roman"/>
          <w:sz w:val="24"/>
          <w:szCs w:val="24"/>
        </w:rPr>
        <w:t xml:space="preserve">el </w:t>
      </w:r>
      <w:r w:rsidR="00CB3E3B">
        <w:rPr>
          <w:rFonts w:ascii="Times New Roman" w:eastAsia="Times New Roman" w:hAnsi="Times New Roman" w:cs="Times New Roman"/>
          <w:sz w:val="24"/>
          <w:szCs w:val="24"/>
        </w:rPr>
        <w:t>trabajo en equipo</w:t>
      </w:r>
      <w:r>
        <w:rPr>
          <w:rFonts w:ascii="Times New Roman" w:eastAsia="Times New Roman" w:hAnsi="Times New Roman" w:cs="Times New Roman"/>
          <w:sz w:val="24"/>
          <w:szCs w:val="24"/>
        </w:rPr>
        <w:t xml:space="preserve"> mediante redes sociales y creación de asistentes de Inteligencia Artificial, proveyendo de la</w:t>
      </w:r>
      <w:r w:rsidR="00CB3E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w:t>
      </w:r>
      <w:r w:rsidR="00CB3E3B" w:rsidRPr="00CB3E3B">
        <w:rPr>
          <w:rFonts w:ascii="Times New Roman" w:eastAsia="Times New Roman" w:hAnsi="Times New Roman" w:cs="Times New Roman"/>
          <w:sz w:val="24"/>
          <w:szCs w:val="24"/>
        </w:rPr>
        <w:t>pacidad</w:t>
      </w:r>
      <w:r>
        <w:rPr>
          <w:rFonts w:ascii="Times New Roman" w:eastAsia="Times New Roman" w:hAnsi="Times New Roman" w:cs="Times New Roman"/>
          <w:sz w:val="24"/>
          <w:szCs w:val="24"/>
        </w:rPr>
        <w:t xml:space="preserve"> necesaria</w:t>
      </w:r>
      <w:r w:rsidR="00CB3E3B" w:rsidRPr="00CB3E3B">
        <w:rPr>
          <w:rFonts w:ascii="Times New Roman" w:eastAsia="Times New Roman" w:hAnsi="Times New Roman" w:cs="Times New Roman"/>
          <w:sz w:val="24"/>
          <w:szCs w:val="24"/>
        </w:rPr>
        <w:t xml:space="preserve"> para comunicar la visión digital a toda la comunidad educativ</w:t>
      </w:r>
      <w:r w:rsidR="00CB3E3B">
        <w:rPr>
          <w:rFonts w:ascii="Times New Roman" w:eastAsia="Times New Roman" w:hAnsi="Times New Roman" w:cs="Times New Roman"/>
          <w:sz w:val="24"/>
          <w:szCs w:val="24"/>
        </w:rPr>
        <w:t>a (docentes, alumnos, padres).</w:t>
      </w:r>
      <w:r>
        <w:rPr>
          <w:rFonts w:ascii="Times New Roman" w:eastAsia="Times New Roman" w:hAnsi="Times New Roman" w:cs="Times New Roman"/>
          <w:sz w:val="24"/>
          <w:szCs w:val="24"/>
        </w:rPr>
        <w:t xml:space="preserve"> Esto debe ir acompañado de la creación de</w:t>
      </w:r>
      <w:r w:rsidR="00CB3E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00CB3E3B" w:rsidRPr="00CB3E3B">
        <w:rPr>
          <w:rFonts w:ascii="Times New Roman" w:eastAsia="Times New Roman" w:hAnsi="Times New Roman" w:cs="Times New Roman"/>
          <w:sz w:val="24"/>
          <w:szCs w:val="24"/>
        </w:rPr>
        <w:t>abilidades de negociación con proveedores de tecnol</w:t>
      </w:r>
      <w:r>
        <w:rPr>
          <w:rFonts w:ascii="Times New Roman" w:eastAsia="Times New Roman" w:hAnsi="Times New Roman" w:cs="Times New Roman"/>
          <w:sz w:val="24"/>
          <w:szCs w:val="24"/>
        </w:rPr>
        <w:t>ogía y autoridades educativas, también debe haber una constante</w:t>
      </w:r>
      <w:r w:rsidR="00CB3E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CB3E3B" w:rsidRPr="00CB3E3B">
        <w:rPr>
          <w:rFonts w:ascii="Times New Roman" w:eastAsia="Times New Roman" w:hAnsi="Times New Roman" w:cs="Times New Roman"/>
          <w:sz w:val="24"/>
          <w:szCs w:val="24"/>
        </w:rPr>
        <w:t>romoción de una cultura colaborativa entr</w:t>
      </w:r>
      <w:r w:rsidR="00CB3E3B">
        <w:rPr>
          <w:rFonts w:ascii="Times New Roman" w:eastAsia="Times New Roman" w:hAnsi="Times New Roman" w:cs="Times New Roman"/>
          <w:sz w:val="24"/>
          <w:szCs w:val="24"/>
        </w:rPr>
        <w:t>e docentes y e</w:t>
      </w:r>
      <w:r>
        <w:rPr>
          <w:rFonts w:ascii="Times New Roman" w:eastAsia="Times New Roman" w:hAnsi="Times New Roman" w:cs="Times New Roman"/>
          <w:sz w:val="24"/>
          <w:szCs w:val="24"/>
        </w:rPr>
        <w:t>quipos técnicos, buscando que, la g</w:t>
      </w:r>
      <w:r w:rsidR="00CB3E3B" w:rsidRPr="00CB3E3B">
        <w:rPr>
          <w:rFonts w:ascii="Times New Roman" w:eastAsia="Times New Roman" w:hAnsi="Times New Roman" w:cs="Times New Roman"/>
          <w:sz w:val="24"/>
          <w:szCs w:val="24"/>
        </w:rPr>
        <w:t>es</w:t>
      </w:r>
      <w:r w:rsidR="00CB3E3B">
        <w:rPr>
          <w:rFonts w:ascii="Times New Roman" w:eastAsia="Times New Roman" w:hAnsi="Times New Roman" w:cs="Times New Roman"/>
          <w:sz w:val="24"/>
          <w:szCs w:val="24"/>
        </w:rPr>
        <w:t xml:space="preserve">tión de proyectos </w:t>
      </w:r>
      <w:r>
        <w:rPr>
          <w:rFonts w:ascii="Times New Roman" w:eastAsia="Times New Roman" w:hAnsi="Times New Roman" w:cs="Times New Roman"/>
          <w:sz w:val="24"/>
          <w:szCs w:val="24"/>
        </w:rPr>
        <w:t xml:space="preserve">tecnológicos </w:t>
      </w:r>
      <w:r w:rsidR="00CB3E3B">
        <w:rPr>
          <w:rFonts w:ascii="Times New Roman" w:eastAsia="Times New Roman" w:hAnsi="Times New Roman" w:cs="Times New Roman"/>
          <w:sz w:val="24"/>
          <w:szCs w:val="24"/>
        </w:rPr>
        <w:t>y recursos</w:t>
      </w:r>
      <w:r>
        <w:rPr>
          <w:rFonts w:ascii="Times New Roman" w:eastAsia="Times New Roman" w:hAnsi="Times New Roman" w:cs="Times New Roman"/>
          <w:sz w:val="24"/>
          <w:szCs w:val="24"/>
        </w:rPr>
        <w:t xml:space="preserve"> virtuales, sean el lenguaje común de la institución educativa</w:t>
      </w:r>
      <w:r w:rsidR="00CB3E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deben hacer esfuerzos ingentes por la</w:t>
      </w:r>
      <w:r w:rsidR="00CB3E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CB3E3B" w:rsidRPr="00CB3E3B">
        <w:rPr>
          <w:rFonts w:ascii="Times New Roman" w:eastAsia="Times New Roman" w:hAnsi="Times New Roman" w:cs="Times New Roman"/>
          <w:sz w:val="24"/>
          <w:szCs w:val="24"/>
        </w:rPr>
        <w:t>lanificación e implementación de proyectos tecnológicos (presupues</w:t>
      </w:r>
      <w:r w:rsidR="00165D8A">
        <w:rPr>
          <w:rFonts w:ascii="Times New Roman" w:eastAsia="Times New Roman" w:hAnsi="Times New Roman" w:cs="Times New Roman"/>
          <w:sz w:val="24"/>
          <w:szCs w:val="24"/>
        </w:rPr>
        <w:t>to, plazos, recursos humanos), además de</w:t>
      </w:r>
      <w:r w:rsidR="00CB3E3B">
        <w:rPr>
          <w:rFonts w:ascii="Times New Roman" w:eastAsia="Times New Roman" w:hAnsi="Times New Roman" w:cs="Times New Roman"/>
          <w:sz w:val="24"/>
          <w:szCs w:val="24"/>
        </w:rPr>
        <w:t xml:space="preserve"> </w:t>
      </w:r>
      <w:r w:rsidR="00165D8A">
        <w:rPr>
          <w:rFonts w:ascii="Times New Roman" w:eastAsia="Times New Roman" w:hAnsi="Times New Roman" w:cs="Times New Roman"/>
          <w:sz w:val="24"/>
          <w:szCs w:val="24"/>
        </w:rPr>
        <w:t>c</w:t>
      </w:r>
      <w:r w:rsidR="00CB3E3B" w:rsidRPr="00CB3E3B">
        <w:rPr>
          <w:rFonts w:ascii="Times New Roman" w:eastAsia="Times New Roman" w:hAnsi="Times New Roman" w:cs="Times New Roman"/>
          <w:sz w:val="24"/>
          <w:szCs w:val="24"/>
        </w:rPr>
        <w:t>onocimiento</w:t>
      </w:r>
      <w:r w:rsidR="00165D8A">
        <w:rPr>
          <w:rFonts w:ascii="Times New Roman" w:eastAsia="Times New Roman" w:hAnsi="Times New Roman" w:cs="Times New Roman"/>
          <w:sz w:val="24"/>
          <w:szCs w:val="24"/>
        </w:rPr>
        <w:t>s claros sobre</w:t>
      </w:r>
      <w:r w:rsidR="00CB3E3B" w:rsidRPr="00CB3E3B">
        <w:rPr>
          <w:rFonts w:ascii="Times New Roman" w:eastAsia="Times New Roman" w:hAnsi="Times New Roman" w:cs="Times New Roman"/>
          <w:sz w:val="24"/>
          <w:szCs w:val="24"/>
        </w:rPr>
        <w:t xml:space="preserve"> financiamiento y fuentes de apoyo para la digitalizaci</w:t>
      </w:r>
      <w:r w:rsidR="00165D8A">
        <w:rPr>
          <w:rFonts w:ascii="Times New Roman" w:eastAsia="Times New Roman" w:hAnsi="Times New Roman" w:cs="Times New Roman"/>
          <w:sz w:val="24"/>
          <w:szCs w:val="24"/>
        </w:rPr>
        <w:t>ón (gobierno, fondos privados), junto con la</w:t>
      </w:r>
      <w:r w:rsidR="00CB3E3B" w:rsidRPr="00CB3E3B">
        <w:rPr>
          <w:rFonts w:ascii="Times New Roman" w:eastAsia="Times New Roman" w:hAnsi="Times New Roman" w:cs="Times New Roman"/>
          <w:sz w:val="24"/>
          <w:szCs w:val="24"/>
        </w:rPr>
        <w:t xml:space="preserve"> Evaluación de</w:t>
      </w:r>
      <w:r w:rsidR="00165D8A">
        <w:rPr>
          <w:rFonts w:ascii="Times New Roman" w:eastAsia="Times New Roman" w:hAnsi="Times New Roman" w:cs="Times New Roman"/>
          <w:sz w:val="24"/>
          <w:szCs w:val="24"/>
        </w:rPr>
        <w:t>l</w:t>
      </w:r>
      <w:r w:rsidR="00CB3E3B" w:rsidRPr="00CB3E3B">
        <w:rPr>
          <w:rFonts w:ascii="Times New Roman" w:eastAsia="Times New Roman" w:hAnsi="Times New Roman" w:cs="Times New Roman"/>
          <w:sz w:val="24"/>
          <w:szCs w:val="24"/>
        </w:rPr>
        <w:t xml:space="preserve"> ROI (Retorno de Inver</w:t>
      </w:r>
      <w:r w:rsidR="00CB3E3B">
        <w:rPr>
          <w:rFonts w:ascii="Times New Roman" w:eastAsia="Times New Roman" w:hAnsi="Times New Roman" w:cs="Times New Roman"/>
          <w:sz w:val="24"/>
          <w:szCs w:val="24"/>
        </w:rPr>
        <w:t>sión) en tecnología</w:t>
      </w:r>
      <w:r w:rsidR="00165D8A">
        <w:rPr>
          <w:rFonts w:ascii="Times New Roman" w:eastAsia="Times New Roman" w:hAnsi="Times New Roman" w:cs="Times New Roman"/>
          <w:sz w:val="24"/>
          <w:szCs w:val="24"/>
        </w:rPr>
        <w:t>s</w:t>
      </w:r>
      <w:r w:rsidR="00CB3E3B">
        <w:rPr>
          <w:rFonts w:ascii="Times New Roman" w:eastAsia="Times New Roman" w:hAnsi="Times New Roman" w:cs="Times New Roman"/>
          <w:sz w:val="24"/>
          <w:szCs w:val="24"/>
        </w:rPr>
        <w:t xml:space="preserve"> educativa</w:t>
      </w:r>
      <w:r w:rsidR="00165D8A">
        <w:rPr>
          <w:rFonts w:ascii="Times New Roman" w:eastAsia="Times New Roman" w:hAnsi="Times New Roman" w:cs="Times New Roman"/>
          <w:sz w:val="24"/>
          <w:szCs w:val="24"/>
        </w:rPr>
        <w:t>s</w:t>
      </w:r>
      <w:r w:rsidR="00CB3E3B">
        <w:rPr>
          <w:rFonts w:ascii="Times New Roman" w:eastAsia="Times New Roman" w:hAnsi="Times New Roman" w:cs="Times New Roman"/>
          <w:sz w:val="24"/>
          <w:szCs w:val="24"/>
        </w:rPr>
        <w:t xml:space="preserve">. </w:t>
      </w:r>
      <w:r w:rsidR="00165D8A">
        <w:rPr>
          <w:rFonts w:ascii="Times New Roman" w:eastAsia="Times New Roman" w:hAnsi="Times New Roman" w:cs="Times New Roman"/>
          <w:sz w:val="24"/>
          <w:szCs w:val="24"/>
        </w:rPr>
        <w:t>Estos esfuerzos deben generar un e</w:t>
      </w:r>
      <w:r w:rsidR="00CB3E3B" w:rsidRPr="00CB3E3B">
        <w:rPr>
          <w:rFonts w:ascii="Times New Roman" w:eastAsia="Times New Roman" w:hAnsi="Times New Roman" w:cs="Times New Roman"/>
          <w:sz w:val="24"/>
          <w:szCs w:val="24"/>
        </w:rPr>
        <w:t xml:space="preserve">nfoque </w:t>
      </w:r>
      <w:r w:rsidR="00165D8A">
        <w:rPr>
          <w:rFonts w:ascii="Times New Roman" w:eastAsia="Times New Roman" w:hAnsi="Times New Roman" w:cs="Times New Roman"/>
          <w:sz w:val="24"/>
          <w:szCs w:val="24"/>
        </w:rPr>
        <w:t xml:space="preserve">institucional </w:t>
      </w:r>
      <w:r w:rsidR="00CB3E3B" w:rsidRPr="00CB3E3B">
        <w:rPr>
          <w:rFonts w:ascii="Times New Roman" w:eastAsia="Times New Roman" w:hAnsi="Times New Roman" w:cs="Times New Roman"/>
          <w:sz w:val="24"/>
          <w:szCs w:val="24"/>
        </w:rPr>
        <w:t xml:space="preserve">en la experiencia del </w:t>
      </w:r>
      <w:r w:rsidR="00165D8A">
        <w:rPr>
          <w:rFonts w:ascii="Times New Roman" w:eastAsia="Times New Roman" w:hAnsi="Times New Roman" w:cs="Times New Roman"/>
          <w:sz w:val="24"/>
          <w:szCs w:val="24"/>
        </w:rPr>
        <w:t>usuario (alumnos y docentes) y una cultura escolar del d</w:t>
      </w:r>
      <w:r w:rsidR="00CB3E3B" w:rsidRPr="00CB3E3B">
        <w:rPr>
          <w:rFonts w:ascii="Times New Roman" w:eastAsia="Times New Roman" w:hAnsi="Times New Roman" w:cs="Times New Roman"/>
          <w:sz w:val="24"/>
          <w:szCs w:val="24"/>
        </w:rPr>
        <w:t>iseño de entornos virtuales accesib</w:t>
      </w:r>
      <w:r w:rsidR="00CB3E3B">
        <w:rPr>
          <w:rFonts w:ascii="Times New Roman" w:eastAsia="Times New Roman" w:hAnsi="Times New Roman" w:cs="Times New Roman"/>
          <w:sz w:val="24"/>
          <w:szCs w:val="24"/>
        </w:rPr>
        <w:t>les, intuitivos y</w:t>
      </w:r>
      <w:r w:rsidR="00165D8A">
        <w:rPr>
          <w:rFonts w:ascii="Times New Roman" w:eastAsia="Times New Roman" w:hAnsi="Times New Roman" w:cs="Times New Roman"/>
          <w:sz w:val="24"/>
          <w:szCs w:val="24"/>
        </w:rPr>
        <w:t xml:space="preserve"> motivadores, teniendo como impronta, la</w:t>
      </w:r>
      <w:r w:rsidR="00CB3E3B">
        <w:rPr>
          <w:rFonts w:ascii="Times New Roman" w:eastAsia="Times New Roman" w:hAnsi="Times New Roman" w:cs="Times New Roman"/>
          <w:sz w:val="24"/>
          <w:szCs w:val="24"/>
        </w:rPr>
        <w:t xml:space="preserve"> </w:t>
      </w:r>
      <w:r w:rsidR="00165D8A">
        <w:rPr>
          <w:rFonts w:ascii="Times New Roman" w:eastAsia="Times New Roman" w:hAnsi="Times New Roman" w:cs="Times New Roman"/>
          <w:sz w:val="24"/>
          <w:szCs w:val="24"/>
        </w:rPr>
        <w:t xml:space="preserve">capacidad para escuchar, hacer </w:t>
      </w:r>
      <w:proofErr w:type="spellStart"/>
      <w:r w:rsidR="00CB3E3B" w:rsidRPr="00CB3E3B">
        <w:rPr>
          <w:rFonts w:ascii="Times New Roman" w:eastAsia="Times New Roman" w:hAnsi="Times New Roman" w:cs="Times New Roman"/>
          <w:sz w:val="24"/>
          <w:szCs w:val="24"/>
        </w:rPr>
        <w:t>feedback</w:t>
      </w:r>
      <w:proofErr w:type="spellEnd"/>
      <w:r w:rsidR="00CB3E3B" w:rsidRPr="00CB3E3B">
        <w:rPr>
          <w:rFonts w:ascii="Times New Roman" w:eastAsia="Times New Roman" w:hAnsi="Times New Roman" w:cs="Times New Roman"/>
          <w:sz w:val="24"/>
          <w:szCs w:val="24"/>
        </w:rPr>
        <w:t xml:space="preserve"> y mejorar continu</w:t>
      </w:r>
      <w:r w:rsidR="00DF753B">
        <w:rPr>
          <w:rFonts w:ascii="Times New Roman" w:eastAsia="Times New Roman" w:hAnsi="Times New Roman" w:cs="Times New Roman"/>
          <w:sz w:val="24"/>
          <w:szCs w:val="24"/>
        </w:rPr>
        <w:t>amente los procesos digitales</w:t>
      </w:r>
      <w:r w:rsidR="00165D8A">
        <w:rPr>
          <w:rFonts w:ascii="Times New Roman" w:eastAsia="Times New Roman" w:hAnsi="Times New Roman" w:cs="Times New Roman"/>
          <w:sz w:val="24"/>
          <w:szCs w:val="24"/>
        </w:rPr>
        <w:t xml:space="preserve"> dentro de la escuela</w:t>
      </w:r>
      <w:r w:rsidR="0065062B">
        <w:rPr>
          <w:rFonts w:ascii="Times New Roman" w:eastAsia="Times New Roman" w:hAnsi="Times New Roman" w:cs="Times New Roman"/>
          <w:sz w:val="24"/>
          <w:szCs w:val="24"/>
        </w:rPr>
        <w:t xml:space="preserve"> y para la comunidad en general</w:t>
      </w:r>
      <w:r w:rsidR="00DF753B">
        <w:rPr>
          <w:rFonts w:ascii="Times New Roman" w:eastAsia="Times New Roman" w:hAnsi="Times New Roman" w:cs="Times New Roman"/>
          <w:sz w:val="24"/>
          <w:szCs w:val="24"/>
        </w:rPr>
        <w:t>.</w:t>
      </w:r>
    </w:p>
    <w:p w14:paraId="6841BE43" w14:textId="77777777" w:rsidR="00DF753B" w:rsidRDefault="00DF753B" w:rsidP="00CB3E3B">
      <w:pPr>
        <w:pStyle w:val="Normal1"/>
        <w:spacing w:line="276" w:lineRule="auto"/>
        <w:jc w:val="both"/>
        <w:rPr>
          <w:rFonts w:ascii="Times New Roman" w:eastAsia="Times New Roman" w:hAnsi="Times New Roman" w:cs="Times New Roman"/>
          <w:sz w:val="24"/>
          <w:szCs w:val="24"/>
        </w:rPr>
      </w:pPr>
    </w:p>
    <w:p w14:paraId="0171AFC9" w14:textId="4F659E8D" w:rsidR="00CB3E3B" w:rsidRPr="0068499F" w:rsidRDefault="00453AA7" w:rsidP="00CB3E3B">
      <w:pPr>
        <w:pStyle w:val="Normal1"/>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Finalmente, las escuelas, en cabeza de sus rectores, deben proveer de c</w:t>
      </w:r>
      <w:r w:rsidR="00CB3E3B" w:rsidRPr="00CB3E3B">
        <w:rPr>
          <w:rFonts w:ascii="Times New Roman" w:eastAsia="Times New Roman" w:hAnsi="Times New Roman" w:cs="Times New Roman"/>
          <w:sz w:val="24"/>
          <w:szCs w:val="24"/>
        </w:rPr>
        <w:t>onocimiento</w:t>
      </w:r>
      <w:r>
        <w:rPr>
          <w:rFonts w:ascii="Times New Roman" w:eastAsia="Times New Roman" w:hAnsi="Times New Roman" w:cs="Times New Roman"/>
          <w:sz w:val="24"/>
          <w:szCs w:val="24"/>
        </w:rPr>
        <w:t>s consistentes en lo relativo a</w:t>
      </w:r>
      <w:r w:rsidR="00CB3E3B" w:rsidRPr="00CB3E3B">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rmativas y seguridad digital, procurando la generación de repertorios conductuales para el</w:t>
      </w:r>
      <w:r w:rsidR="00CB3E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00CB3E3B" w:rsidRPr="00CB3E3B">
        <w:rPr>
          <w:rFonts w:ascii="Times New Roman" w:eastAsia="Times New Roman" w:hAnsi="Times New Roman" w:cs="Times New Roman"/>
          <w:sz w:val="24"/>
          <w:szCs w:val="24"/>
        </w:rPr>
        <w:t>umplimiento de leyes de pr</w:t>
      </w:r>
      <w:r>
        <w:rPr>
          <w:rFonts w:ascii="Times New Roman" w:eastAsia="Times New Roman" w:hAnsi="Times New Roman" w:cs="Times New Roman"/>
          <w:sz w:val="24"/>
          <w:szCs w:val="24"/>
        </w:rPr>
        <w:t>otección de datos (GDPR, LOPD), además de la g</w:t>
      </w:r>
      <w:r w:rsidR="00CB3E3B" w:rsidRPr="00CB3E3B">
        <w:rPr>
          <w:rFonts w:ascii="Times New Roman" w:eastAsia="Times New Roman" w:hAnsi="Times New Roman" w:cs="Times New Roman"/>
          <w:sz w:val="24"/>
          <w:szCs w:val="24"/>
        </w:rPr>
        <w:t>estión de ciberseguridad y prevención de riesgos en</w:t>
      </w:r>
      <w:r>
        <w:rPr>
          <w:rFonts w:ascii="Times New Roman" w:eastAsia="Times New Roman" w:hAnsi="Times New Roman" w:cs="Times New Roman"/>
          <w:sz w:val="24"/>
          <w:szCs w:val="24"/>
        </w:rPr>
        <w:t xml:space="preserve"> entornos virtuales. Este cambio tan drástico en los modelos educativos, han de generar en los gerentes educativos y en sus equipos de trabajo, una m</w:t>
      </w:r>
      <w:r w:rsidR="00CB3E3B" w:rsidRPr="00CB3E3B">
        <w:rPr>
          <w:rFonts w:ascii="Times New Roman" w:eastAsia="Times New Roman" w:hAnsi="Times New Roman" w:cs="Times New Roman"/>
          <w:sz w:val="24"/>
          <w:szCs w:val="24"/>
        </w:rPr>
        <w:t>entalidad innovadora y aprendizaje cont</w:t>
      </w:r>
      <w:r w:rsidR="007E7357">
        <w:rPr>
          <w:rFonts w:ascii="Times New Roman" w:eastAsia="Times New Roman" w:hAnsi="Times New Roman" w:cs="Times New Roman"/>
          <w:sz w:val="24"/>
          <w:szCs w:val="24"/>
        </w:rPr>
        <w:t>inuo, ligado a una</w:t>
      </w:r>
      <w:r w:rsidR="00CB3E3B">
        <w:rPr>
          <w:rFonts w:ascii="Times New Roman" w:eastAsia="Times New Roman" w:hAnsi="Times New Roman" w:cs="Times New Roman"/>
          <w:sz w:val="24"/>
          <w:szCs w:val="24"/>
        </w:rPr>
        <w:t xml:space="preserve"> </w:t>
      </w:r>
      <w:r w:rsidR="007E7357">
        <w:rPr>
          <w:rFonts w:ascii="Times New Roman" w:eastAsia="Times New Roman" w:hAnsi="Times New Roman" w:cs="Times New Roman"/>
          <w:sz w:val="24"/>
          <w:szCs w:val="24"/>
        </w:rPr>
        <w:t>c</w:t>
      </w:r>
      <w:r w:rsidR="00CB3E3B" w:rsidRPr="00CB3E3B">
        <w:rPr>
          <w:rFonts w:ascii="Times New Roman" w:eastAsia="Times New Roman" w:hAnsi="Times New Roman" w:cs="Times New Roman"/>
          <w:sz w:val="24"/>
          <w:szCs w:val="24"/>
        </w:rPr>
        <w:t>uriosidad por explorar tendencias emergentes (Realidad Vir</w:t>
      </w:r>
      <w:r w:rsidR="00DF753B">
        <w:rPr>
          <w:rFonts w:ascii="Times New Roman" w:eastAsia="Times New Roman" w:hAnsi="Times New Roman" w:cs="Times New Roman"/>
          <w:sz w:val="24"/>
          <w:szCs w:val="24"/>
        </w:rPr>
        <w:t xml:space="preserve">tual, </w:t>
      </w:r>
      <w:proofErr w:type="spellStart"/>
      <w:r w:rsidR="00DF753B">
        <w:rPr>
          <w:rFonts w:ascii="Times New Roman" w:eastAsia="Times New Roman" w:hAnsi="Times New Roman" w:cs="Times New Roman"/>
          <w:sz w:val="24"/>
          <w:szCs w:val="24"/>
        </w:rPr>
        <w:t>ChatGPT</w:t>
      </w:r>
      <w:proofErr w:type="spellEnd"/>
      <w:r w:rsidR="00DF753B">
        <w:rPr>
          <w:rFonts w:ascii="Times New Roman" w:eastAsia="Times New Roman" w:hAnsi="Times New Roman" w:cs="Times New Roman"/>
          <w:sz w:val="24"/>
          <w:szCs w:val="24"/>
        </w:rPr>
        <w:t xml:space="preserve">, </w:t>
      </w:r>
      <w:r w:rsidR="00362A84">
        <w:rPr>
          <w:rFonts w:ascii="Times New Roman" w:eastAsia="Times New Roman" w:hAnsi="Times New Roman" w:cs="Times New Roman"/>
          <w:sz w:val="24"/>
          <w:szCs w:val="24"/>
        </w:rPr>
        <w:t xml:space="preserve">Llama 4 de </w:t>
      </w:r>
      <w:r w:rsidR="00DF753B">
        <w:rPr>
          <w:rFonts w:ascii="Times New Roman" w:eastAsia="Times New Roman" w:hAnsi="Times New Roman" w:cs="Times New Roman"/>
          <w:sz w:val="24"/>
          <w:szCs w:val="24"/>
        </w:rPr>
        <w:t xml:space="preserve">Meta, Gemini, </w:t>
      </w:r>
      <w:proofErr w:type="spellStart"/>
      <w:r w:rsidR="00DF753B">
        <w:rPr>
          <w:rFonts w:ascii="Times New Roman" w:eastAsia="Times New Roman" w:hAnsi="Times New Roman" w:cs="Times New Roman"/>
          <w:sz w:val="24"/>
          <w:szCs w:val="24"/>
        </w:rPr>
        <w:t>DeepSeek</w:t>
      </w:r>
      <w:proofErr w:type="spellEnd"/>
      <w:r w:rsidR="00DF753B">
        <w:rPr>
          <w:rFonts w:ascii="Times New Roman" w:eastAsia="Times New Roman" w:hAnsi="Times New Roman" w:cs="Times New Roman"/>
          <w:sz w:val="24"/>
          <w:szCs w:val="24"/>
        </w:rPr>
        <w:t xml:space="preserve">, </w:t>
      </w:r>
      <w:proofErr w:type="spellStart"/>
      <w:r w:rsidR="00DF753B">
        <w:rPr>
          <w:rFonts w:ascii="Times New Roman" w:eastAsia="Times New Roman" w:hAnsi="Times New Roman" w:cs="Times New Roman"/>
          <w:sz w:val="24"/>
          <w:szCs w:val="24"/>
        </w:rPr>
        <w:t>Perplexity</w:t>
      </w:r>
      <w:proofErr w:type="spellEnd"/>
      <w:r w:rsidR="00DF753B">
        <w:rPr>
          <w:rFonts w:ascii="Times New Roman" w:eastAsia="Times New Roman" w:hAnsi="Times New Roman" w:cs="Times New Roman"/>
          <w:sz w:val="24"/>
          <w:szCs w:val="24"/>
        </w:rPr>
        <w:t xml:space="preserve">, </w:t>
      </w:r>
      <w:proofErr w:type="spellStart"/>
      <w:r w:rsidR="00DF753B">
        <w:rPr>
          <w:rFonts w:ascii="Times New Roman" w:eastAsia="Times New Roman" w:hAnsi="Times New Roman" w:cs="Times New Roman"/>
          <w:sz w:val="24"/>
          <w:szCs w:val="24"/>
        </w:rPr>
        <w:t>Grok</w:t>
      </w:r>
      <w:proofErr w:type="spellEnd"/>
      <w:r w:rsidR="00DF753B">
        <w:rPr>
          <w:rFonts w:ascii="Times New Roman" w:eastAsia="Times New Roman" w:hAnsi="Times New Roman" w:cs="Times New Roman"/>
          <w:sz w:val="24"/>
          <w:szCs w:val="24"/>
        </w:rPr>
        <w:t xml:space="preserve"> y todo lo referente al </w:t>
      </w:r>
      <w:proofErr w:type="spellStart"/>
      <w:r w:rsidR="007E7357">
        <w:rPr>
          <w:rFonts w:ascii="Times New Roman" w:eastAsia="Times New Roman" w:hAnsi="Times New Roman" w:cs="Times New Roman"/>
          <w:sz w:val="24"/>
          <w:szCs w:val="24"/>
        </w:rPr>
        <w:t>microlearning</w:t>
      </w:r>
      <w:proofErr w:type="spellEnd"/>
      <w:r w:rsidR="007E7357">
        <w:rPr>
          <w:rFonts w:ascii="Times New Roman" w:eastAsia="Times New Roman" w:hAnsi="Times New Roman" w:cs="Times New Roman"/>
          <w:sz w:val="24"/>
          <w:szCs w:val="24"/>
        </w:rPr>
        <w:t>), profundizando en la</w:t>
      </w:r>
      <w:r w:rsidR="00CB3E3B">
        <w:rPr>
          <w:rFonts w:ascii="Times New Roman" w:eastAsia="Times New Roman" w:hAnsi="Times New Roman" w:cs="Times New Roman"/>
          <w:sz w:val="24"/>
          <w:szCs w:val="24"/>
        </w:rPr>
        <w:t xml:space="preserve"> </w:t>
      </w:r>
      <w:r w:rsidR="007E7357">
        <w:rPr>
          <w:rFonts w:ascii="Times New Roman" w:eastAsia="Times New Roman" w:hAnsi="Times New Roman" w:cs="Times New Roman"/>
          <w:sz w:val="24"/>
          <w:szCs w:val="24"/>
        </w:rPr>
        <w:t>p</w:t>
      </w:r>
      <w:r w:rsidR="00CB3E3B" w:rsidRPr="00CB3E3B">
        <w:rPr>
          <w:rFonts w:ascii="Times New Roman" w:eastAsia="Times New Roman" w:hAnsi="Times New Roman" w:cs="Times New Roman"/>
          <w:sz w:val="24"/>
          <w:szCs w:val="24"/>
        </w:rPr>
        <w:t>articipación en redes y comunidades de</w:t>
      </w:r>
      <w:r w:rsidR="00CB3E3B">
        <w:rPr>
          <w:rFonts w:ascii="Times New Roman" w:eastAsia="Times New Roman" w:hAnsi="Times New Roman" w:cs="Times New Roman"/>
          <w:sz w:val="24"/>
          <w:szCs w:val="24"/>
        </w:rPr>
        <w:t xml:space="preserve"> líderes educativos digitales.</w:t>
      </w:r>
      <w:r w:rsidR="007E7357">
        <w:rPr>
          <w:rFonts w:ascii="Times New Roman" w:eastAsia="Times New Roman" w:hAnsi="Times New Roman" w:cs="Times New Roman"/>
          <w:sz w:val="24"/>
          <w:szCs w:val="24"/>
        </w:rPr>
        <w:t xml:space="preserve"> Por último,</w:t>
      </w:r>
      <w:r w:rsidR="00CB3E3B">
        <w:rPr>
          <w:rFonts w:ascii="Times New Roman" w:eastAsia="Times New Roman" w:hAnsi="Times New Roman" w:cs="Times New Roman"/>
          <w:sz w:val="24"/>
          <w:szCs w:val="24"/>
        </w:rPr>
        <w:t xml:space="preserve"> </w:t>
      </w:r>
      <w:r w:rsidR="007E7357">
        <w:rPr>
          <w:rFonts w:ascii="Times New Roman" w:eastAsia="Times New Roman" w:hAnsi="Times New Roman" w:cs="Times New Roman"/>
          <w:sz w:val="24"/>
          <w:szCs w:val="24"/>
        </w:rPr>
        <w:t>u</w:t>
      </w:r>
      <w:r w:rsidR="00CB3E3B" w:rsidRPr="00CB3E3B">
        <w:rPr>
          <w:rFonts w:ascii="Times New Roman" w:eastAsia="Times New Roman" w:hAnsi="Times New Roman" w:cs="Times New Roman"/>
          <w:sz w:val="24"/>
          <w:szCs w:val="24"/>
        </w:rPr>
        <w:t>n gerente educativo con estas habilidades no solo logrará una transición exitosa hacia la educación digital, sino que también posicionará a su institución como un referente en innovación pedagógica</w:t>
      </w:r>
      <w:r w:rsidR="007E7357">
        <w:rPr>
          <w:rFonts w:ascii="Times New Roman" w:eastAsia="Times New Roman" w:hAnsi="Times New Roman" w:cs="Times New Roman"/>
          <w:sz w:val="24"/>
          <w:szCs w:val="24"/>
        </w:rPr>
        <w:t>, tanto a nivel nacional como internacional</w:t>
      </w:r>
      <w:r w:rsidR="00CB3E3B" w:rsidRPr="00CB3E3B">
        <w:rPr>
          <w:rFonts w:ascii="Times New Roman" w:eastAsia="Times New Roman" w:hAnsi="Times New Roman" w:cs="Times New Roman"/>
          <w:sz w:val="24"/>
          <w:szCs w:val="24"/>
        </w:rPr>
        <w:t>.</w:t>
      </w:r>
    </w:p>
    <w:p w14:paraId="45EA71DA" w14:textId="77777777" w:rsidR="00CB31EA" w:rsidRDefault="00CB31EA">
      <w:pPr>
        <w:pStyle w:val="Normal1"/>
        <w:spacing w:line="276" w:lineRule="auto"/>
        <w:jc w:val="both"/>
        <w:rPr>
          <w:rFonts w:ascii="Times New Roman" w:eastAsia="Times New Roman" w:hAnsi="Times New Roman" w:cs="Times New Roman"/>
          <w:b/>
          <w:sz w:val="32"/>
          <w:szCs w:val="32"/>
        </w:rPr>
      </w:pPr>
    </w:p>
    <w:p w14:paraId="06CF49B2" w14:textId="17A68996" w:rsidR="00CB31EA" w:rsidRDefault="0068499F">
      <w:pPr>
        <w:pStyle w:val="Normal1"/>
        <w:spacing w:line="276" w:lineRule="auto"/>
        <w:jc w:val="both"/>
        <w:rPr>
          <w:rFonts w:ascii="Times New Roman" w:eastAsia="Times New Roman" w:hAnsi="Times New Roman" w:cs="Times New Roman"/>
          <w:b/>
        </w:rPr>
      </w:pPr>
      <w:r>
        <w:rPr>
          <w:rFonts w:ascii="Times New Roman" w:eastAsia="Times New Roman" w:hAnsi="Times New Roman" w:cs="Times New Roman"/>
          <w:b/>
        </w:rPr>
        <w:t>REFERENCIAS BIBLIOGRÁFICAS</w:t>
      </w:r>
    </w:p>
    <w:p w14:paraId="4B8642CB" w14:textId="37AF532E"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proofErr w:type="spellStart"/>
      <w:r w:rsidRPr="00EB27F5">
        <w:rPr>
          <w:rFonts w:ascii="Times New Roman" w:eastAsia="Times New Roman" w:hAnsi="Times New Roman" w:cs="Times New Roman"/>
          <w:sz w:val="22"/>
          <w:szCs w:val="22"/>
        </w:rPr>
        <w:t>Abovarda</w:t>
      </w:r>
      <w:proofErr w:type="spellEnd"/>
      <w:r w:rsidRPr="00EB27F5">
        <w:rPr>
          <w:rFonts w:ascii="Times New Roman" w:eastAsia="Times New Roman" w:hAnsi="Times New Roman" w:cs="Times New Roman"/>
          <w:sz w:val="22"/>
          <w:szCs w:val="22"/>
        </w:rPr>
        <w:t xml:space="preserve">, A., Vallo Hult, H., Master Östlund, C., &amp; Pålsson, P. (2023). </w:t>
      </w:r>
      <w:r w:rsidRPr="005760BE">
        <w:rPr>
          <w:rFonts w:ascii="Times New Roman" w:eastAsia="Times New Roman" w:hAnsi="Times New Roman" w:cs="Times New Roman"/>
          <w:sz w:val="22"/>
          <w:szCs w:val="22"/>
          <w:lang w:val="en-US"/>
        </w:rPr>
        <w:t>E-learning as Part of Reside</w:t>
      </w:r>
      <w:r w:rsidR="003D53FC" w:rsidRPr="005760BE">
        <w:rPr>
          <w:rFonts w:ascii="Times New Roman" w:eastAsia="Times New Roman" w:hAnsi="Times New Roman" w:cs="Times New Roman"/>
          <w:sz w:val="22"/>
          <w:szCs w:val="22"/>
          <w:lang w:val="en-US"/>
        </w:rPr>
        <w:t>ncy Education. Studies in Health Technology and I</w:t>
      </w:r>
      <w:r w:rsidRPr="005760BE">
        <w:rPr>
          <w:rFonts w:ascii="Times New Roman" w:eastAsia="Times New Roman" w:hAnsi="Times New Roman" w:cs="Times New Roman"/>
          <w:sz w:val="22"/>
          <w:szCs w:val="22"/>
          <w:lang w:val="en-US"/>
        </w:rPr>
        <w:t xml:space="preserve">nformatics, 302, 496–497. </w:t>
      </w:r>
      <w:hyperlink r:id="rId9" w:history="1">
        <w:r w:rsidRPr="005760BE">
          <w:rPr>
            <w:rStyle w:val="Hipervnculo"/>
            <w:rFonts w:ascii="Times New Roman" w:eastAsia="Times New Roman" w:hAnsi="Times New Roman" w:cs="Times New Roman"/>
            <w:color w:val="auto"/>
            <w:sz w:val="22"/>
            <w:szCs w:val="22"/>
            <w:lang w:val="en-US"/>
          </w:rPr>
          <w:t>https://doi.org/10.3233/SHTI230188</w:t>
        </w:r>
      </w:hyperlink>
      <w:r w:rsidRPr="005760BE">
        <w:rPr>
          <w:rFonts w:ascii="Times New Roman" w:eastAsia="Times New Roman" w:hAnsi="Times New Roman" w:cs="Times New Roman"/>
          <w:sz w:val="22"/>
          <w:szCs w:val="22"/>
          <w:lang w:val="en-US"/>
        </w:rPr>
        <w:t xml:space="preserve"> </w:t>
      </w:r>
    </w:p>
    <w:p w14:paraId="78BD3099" w14:textId="7548E5B4" w:rsidR="00A72502" w:rsidRPr="00EB27F5" w:rsidRDefault="00A72502" w:rsidP="00B936F4">
      <w:pPr>
        <w:pStyle w:val="Normal1"/>
        <w:spacing w:line="240" w:lineRule="auto"/>
        <w:ind w:left="567" w:hanging="567"/>
        <w:rPr>
          <w:rFonts w:ascii="Times New Roman" w:eastAsia="Times New Roman" w:hAnsi="Times New Roman" w:cs="Times New Roman"/>
          <w:sz w:val="22"/>
          <w:szCs w:val="22"/>
        </w:rPr>
      </w:pPr>
      <w:proofErr w:type="spellStart"/>
      <w:r w:rsidRPr="005760BE">
        <w:rPr>
          <w:rFonts w:ascii="Times New Roman" w:eastAsia="Times New Roman" w:hAnsi="Times New Roman" w:cs="Times New Roman"/>
          <w:sz w:val="22"/>
          <w:szCs w:val="22"/>
          <w:lang w:val="en-US"/>
        </w:rPr>
        <w:t>Alowais</w:t>
      </w:r>
      <w:proofErr w:type="spellEnd"/>
      <w:r w:rsidRPr="005760BE">
        <w:rPr>
          <w:rFonts w:ascii="Times New Roman" w:eastAsia="Times New Roman" w:hAnsi="Times New Roman" w:cs="Times New Roman"/>
          <w:sz w:val="22"/>
          <w:szCs w:val="22"/>
          <w:lang w:val="en-US"/>
        </w:rPr>
        <w:t xml:space="preserve">, M., Rudd, G., Besa, V., Nazar, H., Shah, T., &amp; Tolley, C. (2024). Digital literacy in undergraduate pharmacy education: a scoping review. Journal of the American </w:t>
      </w:r>
      <w:r w:rsidR="003D53FC" w:rsidRPr="005760BE">
        <w:rPr>
          <w:rFonts w:ascii="Times New Roman" w:eastAsia="Times New Roman" w:hAnsi="Times New Roman" w:cs="Times New Roman"/>
          <w:sz w:val="22"/>
          <w:szCs w:val="22"/>
          <w:lang w:val="en-US"/>
        </w:rPr>
        <w:t>Medical Informatics Association</w:t>
      </w:r>
      <w:r w:rsidRPr="005760BE">
        <w:rPr>
          <w:rFonts w:ascii="Times New Roman" w:eastAsia="Times New Roman" w:hAnsi="Times New Roman" w:cs="Times New Roman"/>
          <w:sz w:val="22"/>
          <w:szCs w:val="22"/>
          <w:lang w:val="en-US"/>
        </w:rPr>
        <w:t xml:space="preserve">: JAMIA, 31(3), 732–745. </w:t>
      </w:r>
      <w:hyperlink r:id="rId10" w:history="1">
        <w:r w:rsidRPr="00EB27F5">
          <w:rPr>
            <w:rStyle w:val="Hipervnculo"/>
            <w:rFonts w:ascii="Times New Roman" w:eastAsia="Times New Roman" w:hAnsi="Times New Roman" w:cs="Times New Roman"/>
            <w:color w:val="auto"/>
            <w:sz w:val="22"/>
            <w:szCs w:val="22"/>
          </w:rPr>
          <w:t>https://doi.org/10.1093/jamia/ocad223</w:t>
        </w:r>
      </w:hyperlink>
      <w:r w:rsidRPr="00EB27F5">
        <w:rPr>
          <w:rFonts w:ascii="Times New Roman" w:eastAsia="Times New Roman" w:hAnsi="Times New Roman" w:cs="Times New Roman"/>
          <w:sz w:val="22"/>
          <w:szCs w:val="22"/>
        </w:rPr>
        <w:t xml:space="preserve"> </w:t>
      </w:r>
    </w:p>
    <w:p w14:paraId="0CFE4908" w14:textId="3FECE76B" w:rsidR="00A72502" w:rsidRPr="00EB27F5" w:rsidRDefault="00A72502" w:rsidP="00201483">
      <w:pPr>
        <w:pStyle w:val="Normal1"/>
        <w:spacing w:line="240" w:lineRule="auto"/>
        <w:ind w:left="567" w:hanging="567"/>
        <w:rPr>
          <w:rFonts w:ascii="Times New Roman" w:eastAsia="Times New Roman" w:hAnsi="Times New Roman" w:cs="Times New Roman"/>
          <w:sz w:val="22"/>
          <w:szCs w:val="22"/>
        </w:rPr>
      </w:pPr>
      <w:proofErr w:type="spellStart"/>
      <w:r w:rsidRPr="00EB27F5">
        <w:rPr>
          <w:rFonts w:ascii="Times New Roman" w:eastAsia="Times New Roman" w:hAnsi="Times New Roman" w:cs="Times New Roman"/>
          <w:sz w:val="22"/>
          <w:szCs w:val="22"/>
        </w:rPr>
        <w:t>Althubaiti</w:t>
      </w:r>
      <w:proofErr w:type="spellEnd"/>
      <w:r w:rsidRPr="00EB27F5">
        <w:rPr>
          <w:rFonts w:ascii="Times New Roman" w:eastAsia="Times New Roman" w:hAnsi="Times New Roman" w:cs="Times New Roman"/>
          <w:sz w:val="22"/>
          <w:szCs w:val="22"/>
        </w:rPr>
        <w:t xml:space="preserve">, A., </w:t>
      </w:r>
      <w:proofErr w:type="spellStart"/>
      <w:r w:rsidRPr="00EB27F5">
        <w:rPr>
          <w:rFonts w:ascii="Times New Roman" w:eastAsia="Times New Roman" w:hAnsi="Times New Roman" w:cs="Times New Roman"/>
          <w:sz w:val="22"/>
          <w:szCs w:val="22"/>
        </w:rPr>
        <w:t>Tirksstani</w:t>
      </w:r>
      <w:proofErr w:type="spellEnd"/>
      <w:r w:rsidRPr="00EB27F5">
        <w:rPr>
          <w:rFonts w:ascii="Times New Roman" w:eastAsia="Times New Roman" w:hAnsi="Times New Roman" w:cs="Times New Roman"/>
          <w:sz w:val="22"/>
          <w:szCs w:val="22"/>
        </w:rPr>
        <w:t xml:space="preserve">, J. M., </w:t>
      </w:r>
      <w:proofErr w:type="spellStart"/>
      <w:r w:rsidRPr="00EB27F5">
        <w:rPr>
          <w:rFonts w:ascii="Times New Roman" w:eastAsia="Times New Roman" w:hAnsi="Times New Roman" w:cs="Times New Roman"/>
          <w:sz w:val="22"/>
          <w:szCs w:val="22"/>
        </w:rPr>
        <w:t>Alsehaibany</w:t>
      </w:r>
      <w:proofErr w:type="spellEnd"/>
      <w:r w:rsidRPr="00EB27F5">
        <w:rPr>
          <w:rFonts w:ascii="Times New Roman" w:eastAsia="Times New Roman" w:hAnsi="Times New Roman" w:cs="Times New Roman"/>
          <w:sz w:val="22"/>
          <w:szCs w:val="22"/>
        </w:rPr>
        <w:t xml:space="preserve">, A. A., </w:t>
      </w:r>
      <w:proofErr w:type="spellStart"/>
      <w:r w:rsidRPr="00EB27F5">
        <w:rPr>
          <w:rFonts w:ascii="Times New Roman" w:eastAsia="Times New Roman" w:hAnsi="Times New Roman" w:cs="Times New Roman"/>
          <w:sz w:val="22"/>
          <w:szCs w:val="22"/>
        </w:rPr>
        <w:t>Aljedani</w:t>
      </w:r>
      <w:proofErr w:type="spellEnd"/>
      <w:r w:rsidRPr="00EB27F5">
        <w:rPr>
          <w:rFonts w:ascii="Times New Roman" w:eastAsia="Times New Roman" w:hAnsi="Times New Roman" w:cs="Times New Roman"/>
          <w:sz w:val="22"/>
          <w:szCs w:val="22"/>
        </w:rPr>
        <w:t xml:space="preserve">, R. S., </w:t>
      </w:r>
      <w:proofErr w:type="spellStart"/>
      <w:r w:rsidRPr="00EB27F5">
        <w:rPr>
          <w:rFonts w:ascii="Times New Roman" w:eastAsia="Times New Roman" w:hAnsi="Times New Roman" w:cs="Times New Roman"/>
          <w:sz w:val="22"/>
          <w:szCs w:val="22"/>
        </w:rPr>
        <w:t>Mutairii</w:t>
      </w:r>
      <w:proofErr w:type="spellEnd"/>
      <w:r w:rsidRPr="00EB27F5">
        <w:rPr>
          <w:rFonts w:ascii="Times New Roman" w:eastAsia="Times New Roman" w:hAnsi="Times New Roman" w:cs="Times New Roman"/>
          <w:sz w:val="22"/>
          <w:szCs w:val="22"/>
        </w:rPr>
        <w:t xml:space="preserve">, A. M., &amp; Alghamdi, N. A. (2022). </w:t>
      </w:r>
      <w:r w:rsidRPr="005760BE">
        <w:rPr>
          <w:rFonts w:ascii="Times New Roman" w:eastAsia="Times New Roman" w:hAnsi="Times New Roman" w:cs="Times New Roman"/>
          <w:sz w:val="22"/>
          <w:szCs w:val="22"/>
          <w:lang w:val="en-US"/>
        </w:rPr>
        <w:t>Digital transformation in medical education: Factors tha</w:t>
      </w:r>
      <w:r w:rsidR="00A12700" w:rsidRPr="005760BE">
        <w:rPr>
          <w:rFonts w:ascii="Times New Roman" w:eastAsia="Times New Roman" w:hAnsi="Times New Roman" w:cs="Times New Roman"/>
          <w:sz w:val="22"/>
          <w:szCs w:val="22"/>
          <w:lang w:val="en-US"/>
        </w:rPr>
        <w:t>t influence readiness. Health Informatics J</w:t>
      </w:r>
      <w:r w:rsidRPr="005760BE">
        <w:rPr>
          <w:rFonts w:ascii="Times New Roman" w:eastAsia="Times New Roman" w:hAnsi="Times New Roman" w:cs="Times New Roman"/>
          <w:sz w:val="22"/>
          <w:szCs w:val="22"/>
          <w:lang w:val="en-US"/>
        </w:rPr>
        <w:t xml:space="preserve">ournal, 28(1), 14604582221075554. </w:t>
      </w:r>
      <w:hyperlink r:id="rId11" w:history="1">
        <w:r w:rsidRPr="00EB27F5">
          <w:rPr>
            <w:rStyle w:val="Hipervnculo"/>
            <w:rFonts w:ascii="Times New Roman" w:eastAsia="Times New Roman" w:hAnsi="Times New Roman" w:cs="Times New Roman"/>
            <w:color w:val="auto"/>
            <w:sz w:val="22"/>
            <w:szCs w:val="22"/>
          </w:rPr>
          <w:t>https://doi.org/10.1177/14604582221075554</w:t>
        </w:r>
      </w:hyperlink>
      <w:r w:rsidRPr="00EB27F5">
        <w:rPr>
          <w:rFonts w:ascii="Times New Roman" w:eastAsia="Times New Roman" w:hAnsi="Times New Roman" w:cs="Times New Roman"/>
          <w:sz w:val="22"/>
          <w:szCs w:val="22"/>
        </w:rPr>
        <w:t xml:space="preserve"> </w:t>
      </w:r>
    </w:p>
    <w:p w14:paraId="12447DAB" w14:textId="682F8B94" w:rsidR="00A72502" w:rsidRPr="005760BE" w:rsidRDefault="00A72502" w:rsidP="00463F13">
      <w:pPr>
        <w:pStyle w:val="Normal1"/>
        <w:spacing w:line="240" w:lineRule="auto"/>
        <w:ind w:left="567" w:hanging="567"/>
        <w:rPr>
          <w:rFonts w:ascii="Times New Roman" w:eastAsia="Times New Roman" w:hAnsi="Times New Roman" w:cs="Times New Roman"/>
          <w:sz w:val="22"/>
          <w:szCs w:val="22"/>
          <w:lang w:val="en-US"/>
        </w:rPr>
      </w:pPr>
      <w:r w:rsidRPr="00EB27F5">
        <w:rPr>
          <w:rFonts w:ascii="Times New Roman" w:eastAsia="Times New Roman" w:hAnsi="Times New Roman" w:cs="Times New Roman"/>
          <w:sz w:val="22"/>
          <w:szCs w:val="22"/>
        </w:rPr>
        <w:t xml:space="preserve">Antón-Sancho, Á., Vergara, D., Medina, E., &amp; Sánchez-Calvo, M. (2022). </w:t>
      </w:r>
      <w:r w:rsidRPr="005760BE">
        <w:rPr>
          <w:rFonts w:ascii="Times New Roman" w:eastAsia="Times New Roman" w:hAnsi="Times New Roman" w:cs="Times New Roman"/>
          <w:sz w:val="22"/>
          <w:szCs w:val="22"/>
          <w:lang w:val="en-US"/>
        </w:rPr>
        <w:t>Digital Pandemic Stress in Higher Ed</w:t>
      </w:r>
      <w:r w:rsidR="00A12700" w:rsidRPr="005760BE">
        <w:rPr>
          <w:rFonts w:ascii="Times New Roman" w:eastAsia="Times New Roman" w:hAnsi="Times New Roman" w:cs="Times New Roman"/>
          <w:sz w:val="22"/>
          <w:szCs w:val="22"/>
          <w:lang w:val="en-US"/>
        </w:rPr>
        <w:t>ucation in Venezuela. European Journal of Investigation in Health, Psychology and E</w:t>
      </w:r>
      <w:r w:rsidRPr="005760BE">
        <w:rPr>
          <w:rFonts w:ascii="Times New Roman" w:eastAsia="Times New Roman" w:hAnsi="Times New Roman" w:cs="Times New Roman"/>
          <w:sz w:val="22"/>
          <w:szCs w:val="22"/>
          <w:lang w:val="en-US"/>
        </w:rPr>
        <w:t xml:space="preserve">ducation, 12(12), 1878–1900. </w:t>
      </w:r>
      <w:hyperlink r:id="rId12" w:history="1">
        <w:r w:rsidRPr="005760BE">
          <w:rPr>
            <w:rStyle w:val="Hipervnculo"/>
            <w:rFonts w:ascii="Times New Roman" w:eastAsia="Times New Roman" w:hAnsi="Times New Roman" w:cs="Times New Roman"/>
            <w:color w:val="auto"/>
            <w:sz w:val="22"/>
            <w:szCs w:val="22"/>
            <w:lang w:val="en-US"/>
          </w:rPr>
          <w:t>https://doi.org/10.3390/ejihpe12120132</w:t>
        </w:r>
      </w:hyperlink>
      <w:r w:rsidRPr="005760BE">
        <w:rPr>
          <w:rFonts w:ascii="Times New Roman" w:eastAsia="Times New Roman" w:hAnsi="Times New Roman" w:cs="Times New Roman"/>
          <w:sz w:val="22"/>
          <w:szCs w:val="22"/>
          <w:lang w:val="en-US"/>
        </w:rPr>
        <w:t xml:space="preserve"> </w:t>
      </w:r>
    </w:p>
    <w:p w14:paraId="6895C0B7" w14:textId="1D2AC7B0" w:rsidR="00A72502" w:rsidRPr="005760BE" w:rsidRDefault="00A72502" w:rsidP="00463F13">
      <w:pPr>
        <w:pStyle w:val="Normal1"/>
        <w:spacing w:line="240" w:lineRule="auto"/>
        <w:ind w:left="567" w:hanging="567"/>
        <w:rPr>
          <w:rFonts w:ascii="Times New Roman" w:eastAsia="Times New Roman" w:hAnsi="Times New Roman" w:cs="Times New Roman"/>
          <w:sz w:val="22"/>
          <w:szCs w:val="22"/>
          <w:lang w:val="en-US"/>
        </w:rPr>
      </w:pPr>
      <w:proofErr w:type="spellStart"/>
      <w:r w:rsidRPr="005760BE">
        <w:rPr>
          <w:rFonts w:ascii="Times New Roman" w:eastAsia="Times New Roman" w:hAnsi="Times New Roman" w:cs="Times New Roman"/>
          <w:sz w:val="22"/>
          <w:szCs w:val="22"/>
          <w:lang w:val="en-US"/>
        </w:rPr>
        <w:t>Aulenkamp</w:t>
      </w:r>
      <w:proofErr w:type="spellEnd"/>
      <w:r w:rsidRPr="005760BE">
        <w:rPr>
          <w:rFonts w:ascii="Times New Roman" w:eastAsia="Times New Roman" w:hAnsi="Times New Roman" w:cs="Times New Roman"/>
          <w:sz w:val="22"/>
          <w:szCs w:val="22"/>
          <w:lang w:val="en-US"/>
        </w:rPr>
        <w:t xml:space="preserve">, J., </w:t>
      </w:r>
      <w:proofErr w:type="spellStart"/>
      <w:r w:rsidRPr="005760BE">
        <w:rPr>
          <w:rFonts w:ascii="Times New Roman" w:eastAsia="Times New Roman" w:hAnsi="Times New Roman" w:cs="Times New Roman"/>
          <w:sz w:val="22"/>
          <w:szCs w:val="22"/>
          <w:lang w:val="en-US"/>
        </w:rPr>
        <w:t>Mikuteit</w:t>
      </w:r>
      <w:proofErr w:type="spellEnd"/>
      <w:r w:rsidRPr="005760BE">
        <w:rPr>
          <w:rFonts w:ascii="Times New Roman" w:eastAsia="Times New Roman" w:hAnsi="Times New Roman" w:cs="Times New Roman"/>
          <w:sz w:val="22"/>
          <w:szCs w:val="22"/>
          <w:lang w:val="en-US"/>
        </w:rPr>
        <w:t>, M., Löffler, T., &amp; Schmidt, J. (2021). Overview of digital health teaching courses in medical edu</w:t>
      </w:r>
      <w:r w:rsidR="00A12700" w:rsidRPr="005760BE">
        <w:rPr>
          <w:rFonts w:ascii="Times New Roman" w:eastAsia="Times New Roman" w:hAnsi="Times New Roman" w:cs="Times New Roman"/>
          <w:sz w:val="22"/>
          <w:szCs w:val="22"/>
          <w:lang w:val="en-US"/>
        </w:rPr>
        <w:t>cation in Germany in 2020. GMS Journal for Medical E</w:t>
      </w:r>
      <w:r w:rsidRPr="005760BE">
        <w:rPr>
          <w:rFonts w:ascii="Times New Roman" w:eastAsia="Times New Roman" w:hAnsi="Times New Roman" w:cs="Times New Roman"/>
          <w:sz w:val="22"/>
          <w:szCs w:val="22"/>
          <w:lang w:val="en-US"/>
        </w:rPr>
        <w:t xml:space="preserve">ducation, 38(4), Doc80. </w:t>
      </w:r>
      <w:hyperlink r:id="rId13" w:history="1">
        <w:r w:rsidRPr="005760BE">
          <w:rPr>
            <w:rStyle w:val="Hipervnculo"/>
            <w:rFonts w:ascii="Times New Roman" w:eastAsia="Times New Roman" w:hAnsi="Times New Roman" w:cs="Times New Roman"/>
            <w:color w:val="auto"/>
            <w:sz w:val="22"/>
            <w:szCs w:val="22"/>
            <w:lang w:val="en-US"/>
          </w:rPr>
          <w:t>https://doi.org/10.3205/zma001476</w:t>
        </w:r>
      </w:hyperlink>
      <w:r w:rsidRPr="005760BE">
        <w:rPr>
          <w:rFonts w:ascii="Times New Roman" w:eastAsia="Times New Roman" w:hAnsi="Times New Roman" w:cs="Times New Roman"/>
          <w:sz w:val="22"/>
          <w:szCs w:val="22"/>
          <w:lang w:val="en-US"/>
        </w:rPr>
        <w:t xml:space="preserve"> </w:t>
      </w:r>
    </w:p>
    <w:p w14:paraId="540F2424" w14:textId="225088FB"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r w:rsidRPr="00C53512">
        <w:rPr>
          <w:rFonts w:ascii="Times New Roman" w:eastAsia="Times New Roman" w:hAnsi="Times New Roman" w:cs="Times New Roman"/>
          <w:sz w:val="22"/>
          <w:szCs w:val="22"/>
          <w:lang w:val="en-US"/>
        </w:rPr>
        <w:t xml:space="preserve">Bastian, A., Liza, L. O., &amp; </w:t>
      </w:r>
      <w:proofErr w:type="spellStart"/>
      <w:r w:rsidRPr="00C53512">
        <w:rPr>
          <w:rFonts w:ascii="Times New Roman" w:eastAsia="Times New Roman" w:hAnsi="Times New Roman" w:cs="Times New Roman"/>
          <w:sz w:val="22"/>
          <w:szCs w:val="22"/>
          <w:lang w:val="en-US"/>
        </w:rPr>
        <w:t>Efastri</w:t>
      </w:r>
      <w:proofErr w:type="spellEnd"/>
      <w:r w:rsidRPr="00C53512">
        <w:rPr>
          <w:rFonts w:ascii="Times New Roman" w:eastAsia="Times New Roman" w:hAnsi="Times New Roman" w:cs="Times New Roman"/>
          <w:sz w:val="22"/>
          <w:szCs w:val="22"/>
          <w:lang w:val="en-US"/>
        </w:rPr>
        <w:t xml:space="preserve">, S. M. (2023). </w:t>
      </w:r>
      <w:r w:rsidRPr="005760BE">
        <w:rPr>
          <w:rFonts w:ascii="Times New Roman" w:eastAsia="Times New Roman" w:hAnsi="Times New Roman" w:cs="Times New Roman"/>
          <w:sz w:val="22"/>
          <w:szCs w:val="22"/>
          <w:lang w:val="en-US"/>
        </w:rPr>
        <w:t>Revolutionizing education: how digital literacy is transforming inclusive classroom</w:t>
      </w:r>
      <w:r w:rsidR="00A12700" w:rsidRPr="005760BE">
        <w:rPr>
          <w:rFonts w:ascii="Times New Roman" w:eastAsia="Times New Roman" w:hAnsi="Times New Roman" w:cs="Times New Roman"/>
          <w:sz w:val="22"/>
          <w:szCs w:val="22"/>
          <w:lang w:val="en-US"/>
        </w:rPr>
        <w:t>s in post-COVID 19. Journal of Public H</w:t>
      </w:r>
      <w:r w:rsidRPr="005760BE">
        <w:rPr>
          <w:rFonts w:ascii="Times New Roman" w:eastAsia="Times New Roman" w:hAnsi="Times New Roman" w:cs="Times New Roman"/>
          <w:sz w:val="22"/>
          <w:szCs w:val="22"/>
          <w:lang w:val="en-US"/>
        </w:rPr>
        <w:t xml:space="preserve">ealth (Oxford, England), 45(3), e609–e610. </w:t>
      </w:r>
      <w:hyperlink r:id="rId14" w:history="1">
        <w:r w:rsidRPr="005760BE">
          <w:rPr>
            <w:rStyle w:val="Hipervnculo"/>
            <w:rFonts w:ascii="Times New Roman" w:eastAsia="Times New Roman" w:hAnsi="Times New Roman" w:cs="Times New Roman"/>
            <w:color w:val="auto"/>
            <w:sz w:val="22"/>
            <w:szCs w:val="22"/>
            <w:lang w:val="en-US"/>
          </w:rPr>
          <w:t>https://doi.org/10.1093/pubmed/fdad058</w:t>
        </w:r>
      </w:hyperlink>
      <w:r w:rsidRPr="005760BE">
        <w:rPr>
          <w:rFonts w:ascii="Times New Roman" w:eastAsia="Times New Roman" w:hAnsi="Times New Roman" w:cs="Times New Roman"/>
          <w:sz w:val="22"/>
          <w:szCs w:val="22"/>
          <w:lang w:val="en-US"/>
        </w:rPr>
        <w:t xml:space="preserve"> </w:t>
      </w:r>
    </w:p>
    <w:p w14:paraId="63EA55FD" w14:textId="56344BEC" w:rsidR="00A72502" w:rsidRPr="00EB27F5" w:rsidRDefault="00A72502" w:rsidP="00B936F4">
      <w:pPr>
        <w:pStyle w:val="Normal1"/>
        <w:spacing w:line="240" w:lineRule="auto"/>
        <w:ind w:left="567" w:hanging="567"/>
        <w:rPr>
          <w:rFonts w:ascii="Times New Roman" w:eastAsia="Times New Roman" w:hAnsi="Times New Roman" w:cs="Times New Roman"/>
          <w:sz w:val="22"/>
          <w:szCs w:val="22"/>
        </w:rPr>
      </w:pPr>
      <w:r w:rsidRPr="005760BE">
        <w:rPr>
          <w:rFonts w:ascii="Times New Roman" w:eastAsia="Times New Roman" w:hAnsi="Times New Roman" w:cs="Times New Roman"/>
          <w:sz w:val="22"/>
          <w:szCs w:val="22"/>
          <w:lang w:val="en-US"/>
        </w:rPr>
        <w:t xml:space="preserve">Caillaud, C., Ledger, S., Diaz, C., Clerc, G., Galy, O., &amp; </w:t>
      </w:r>
      <w:proofErr w:type="spellStart"/>
      <w:r w:rsidRPr="005760BE">
        <w:rPr>
          <w:rFonts w:ascii="Times New Roman" w:eastAsia="Times New Roman" w:hAnsi="Times New Roman" w:cs="Times New Roman"/>
          <w:sz w:val="22"/>
          <w:szCs w:val="22"/>
          <w:lang w:val="en-US"/>
        </w:rPr>
        <w:t>Yacef</w:t>
      </w:r>
      <w:proofErr w:type="spellEnd"/>
      <w:r w:rsidRPr="005760BE">
        <w:rPr>
          <w:rFonts w:ascii="Times New Roman" w:eastAsia="Times New Roman" w:hAnsi="Times New Roman" w:cs="Times New Roman"/>
          <w:sz w:val="22"/>
          <w:szCs w:val="22"/>
          <w:lang w:val="en-US"/>
        </w:rPr>
        <w:t xml:space="preserve">, K. (2022). </w:t>
      </w:r>
      <w:proofErr w:type="spellStart"/>
      <w:r w:rsidRPr="005760BE">
        <w:rPr>
          <w:rFonts w:ascii="Times New Roman" w:eastAsia="Times New Roman" w:hAnsi="Times New Roman" w:cs="Times New Roman"/>
          <w:sz w:val="22"/>
          <w:szCs w:val="22"/>
          <w:lang w:val="en-US"/>
        </w:rPr>
        <w:t>iEngage</w:t>
      </w:r>
      <w:proofErr w:type="spellEnd"/>
      <w:r w:rsidRPr="005760BE">
        <w:rPr>
          <w:rFonts w:ascii="Times New Roman" w:eastAsia="Times New Roman" w:hAnsi="Times New Roman" w:cs="Times New Roman"/>
          <w:sz w:val="22"/>
          <w:szCs w:val="22"/>
          <w:lang w:val="en-US"/>
        </w:rPr>
        <w:t>: A digital health education program designed to enhance physical activ</w:t>
      </w:r>
      <w:r w:rsidR="00A12700" w:rsidRPr="005760BE">
        <w:rPr>
          <w:rFonts w:ascii="Times New Roman" w:eastAsia="Times New Roman" w:hAnsi="Times New Roman" w:cs="Times New Roman"/>
          <w:sz w:val="22"/>
          <w:szCs w:val="22"/>
          <w:lang w:val="en-US"/>
        </w:rPr>
        <w:t xml:space="preserve">ity in young adolescents. </w:t>
      </w:r>
      <w:proofErr w:type="spellStart"/>
      <w:r w:rsidR="00A12700">
        <w:rPr>
          <w:rFonts w:ascii="Times New Roman" w:eastAsia="Times New Roman" w:hAnsi="Times New Roman" w:cs="Times New Roman"/>
          <w:sz w:val="22"/>
          <w:szCs w:val="22"/>
        </w:rPr>
        <w:t>PloS</w:t>
      </w:r>
      <w:proofErr w:type="spellEnd"/>
      <w:r w:rsidR="00A12700">
        <w:rPr>
          <w:rFonts w:ascii="Times New Roman" w:eastAsia="Times New Roman" w:hAnsi="Times New Roman" w:cs="Times New Roman"/>
          <w:sz w:val="22"/>
          <w:szCs w:val="22"/>
        </w:rPr>
        <w:t xml:space="preserve"> </w:t>
      </w:r>
      <w:proofErr w:type="spellStart"/>
      <w:r w:rsidR="00A12700">
        <w:rPr>
          <w:rFonts w:ascii="Times New Roman" w:eastAsia="Times New Roman" w:hAnsi="Times New Roman" w:cs="Times New Roman"/>
          <w:sz w:val="22"/>
          <w:szCs w:val="22"/>
        </w:rPr>
        <w:t>O</w:t>
      </w:r>
      <w:r w:rsidRPr="00EB27F5">
        <w:rPr>
          <w:rFonts w:ascii="Times New Roman" w:eastAsia="Times New Roman" w:hAnsi="Times New Roman" w:cs="Times New Roman"/>
          <w:sz w:val="22"/>
          <w:szCs w:val="22"/>
        </w:rPr>
        <w:t>ne</w:t>
      </w:r>
      <w:proofErr w:type="spellEnd"/>
      <w:r w:rsidRPr="00EB27F5">
        <w:rPr>
          <w:rFonts w:ascii="Times New Roman" w:eastAsia="Times New Roman" w:hAnsi="Times New Roman" w:cs="Times New Roman"/>
          <w:sz w:val="22"/>
          <w:szCs w:val="22"/>
        </w:rPr>
        <w:t xml:space="preserve">, 17(10), e0274644. </w:t>
      </w:r>
      <w:hyperlink r:id="rId15" w:history="1">
        <w:r w:rsidRPr="00EB27F5">
          <w:rPr>
            <w:rStyle w:val="Hipervnculo"/>
            <w:rFonts w:ascii="Times New Roman" w:eastAsia="Times New Roman" w:hAnsi="Times New Roman" w:cs="Times New Roman"/>
            <w:color w:val="auto"/>
            <w:sz w:val="22"/>
            <w:szCs w:val="22"/>
          </w:rPr>
          <w:t>https://doi.org/10.1371/journal.pone.0274644</w:t>
        </w:r>
      </w:hyperlink>
      <w:r w:rsidRPr="00EB27F5">
        <w:rPr>
          <w:rFonts w:ascii="Times New Roman" w:eastAsia="Times New Roman" w:hAnsi="Times New Roman" w:cs="Times New Roman"/>
          <w:sz w:val="22"/>
          <w:szCs w:val="22"/>
        </w:rPr>
        <w:t xml:space="preserve"> </w:t>
      </w:r>
    </w:p>
    <w:p w14:paraId="2FF1ADBE" w14:textId="223355E9"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r w:rsidRPr="00EB27F5">
        <w:rPr>
          <w:rFonts w:ascii="Times New Roman" w:eastAsia="Times New Roman" w:hAnsi="Times New Roman" w:cs="Times New Roman"/>
          <w:sz w:val="22"/>
          <w:szCs w:val="22"/>
        </w:rPr>
        <w:t xml:space="preserve">Costardi, C. G., D'agostini, A. C. C., Pan, P. M., &amp; Bressan, R. A. (2023). </w:t>
      </w:r>
      <w:r w:rsidRPr="005760BE">
        <w:rPr>
          <w:rFonts w:ascii="Times New Roman" w:eastAsia="Times New Roman" w:hAnsi="Times New Roman" w:cs="Times New Roman"/>
          <w:sz w:val="22"/>
          <w:szCs w:val="22"/>
          <w:lang w:val="en-US"/>
        </w:rPr>
        <w:t xml:space="preserve">Digital mental health interventions for school teachers - </w:t>
      </w:r>
      <w:r w:rsidR="00A12700" w:rsidRPr="005760BE">
        <w:rPr>
          <w:rFonts w:ascii="Times New Roman" w:eastAsia="Times New Roman" w:hAnsi="Times New Roman" w:cs="Times New Roman"/>
          <w:sz w:val="22"/>
          <w:szCs w:val="22"/>
          <w:lang w:val="en-US"/>
        </w:rPr>
        <w:t>A narrative review. Early Intervention in P</w:t>
      </w:r>
      <w:r w:rsidRPr="005760BE">
        <w:rPr>
          <w:rFonts w:ascii="Times New Roman" w:eastAsia="Times New Roman" w:hAnsi="Times New Roman" w:cs="Times New Roman"/>
          <w:sz w:val="22"/>
          <w:szCs w:val="22"/>
          <w:lang w:val="en-US"/>
        </w:rPr>
        <w:t xml:space="preserve">sychiatry, 17(8), 749–758. </w:t>
      </w:r>
      <w:hyperlink r:id="rId16" w:history="1">
        <w:r w:rsidRPr="005760BE">
          <w:rPr>
            <w:rStyle w:val="Hipervnculo"/>
            <w:rFonts w:ascii="Times New Roman" w:eastAsia="Times New Roman" w:hAnsi="Times New Roman" w:cs="Times New Roman"/>
            <w:color w:val="auto"/>
            <w:sz w:val="22"/>
            <w:szCs w:val="22"/>
            <w:lang w:val="en-US"/>
          </w:rPr>
          <w:t>https://doi.org/10.1111/eip.13431</w:t>
        </w:r>
      </w:hyperlink>
      <w:r w:rsidRPr="005760BE">
        <w:rPr>
          <w:rFonts w:ascii="Times New Roman" w:eastAsia="Times New Roman" w:hAnsi="Times New Roman" w:cs="Times New Roman"/>
          <w:sz w:val="22"/>
          <w:szCs w:val="22"/>
          <w:lang w:val="en-US"/>
        </w:rPr>
        <w:t xml:space="preserve"> </w:t>
      </w:r>
    </w:p>
    <w:p w14:paraId="65A31BE7" w14:textId="1D049591"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lastRenderedPageBreak/>
        <w:t>Cullen, J., Muntz, A., Marsh, S., Simmonds, L., Mayes, J., O'Neill, K., &amp; Duncan, S. (2024). Impacts of digital technologies on child and adolescent health: recommendations for safer screen use in educati</w:t>
      </w:r>
      <w:r w:rsidR="00246F8F" w:rsidRPr="005760BE">
        <w:rPr>
          <w:rFonts w:ascii="Times New Roman" w:eastAsia="Times New Roman" w:hAnsi="Times New Roman" w:cs="Times New Roman"/>
          <w:sz w:val="22"/>
          <w:szCs w:val="22"/>
          <w:lang w:val="en-US"/>
        </w:rPr>
        <w:t>onal settings. The New Zealand Medical J</w:t>
      </w:r>
      <w:r w:rsidRPr="005760BE">
        <w:rPr>
          <w:rFonts w:ascii="Times New Roman" w:eastAsia="Times New Roman" w:hAnsi="Times New Roman" w:cs="Times New Roman"/>
          <w:sz w:val="22"/>
          <w:szCs w:val="22"/>
          <w:lang w:val="en-US"/>
        </w:rPr>
        <w:t xml:space="preserve">ournal, 137(1598), 9–13. </w:t>
      </w:r>
      <w:hyperlink r:id="rId17" w:history="1">
        <w:r w:rsidRPr="005760BE">
          <w:rPr>
            <w:rStyle w:val="Hipervnculo"/>
            <w:rFonts w:ascii="Times New Roman" w:eastAsia="Times New Roman" w:hAnsi="Times New Roman" w:cs="Times New Roman"/>
            <w:color w:val="auto"/>
            <w:sz w:val="22"/>
            <w:szCs w:val="22"/>
            <w:lang w:val="en-US"/>
          </w:rPr>
          <w:t>https://doi.org/10.26635/6965.6565</w:t>
        </w:r>
      </w:hyperlink>
      <w:r w:rsidRPr="005760BE">
        <w:rPr>
          <w:rFonts w:ascii="Times New Roman" w:eastAsia="Times New Roman" w:hAnsi="Times New Roman" w:cs="Times New Roman"/>
          <w:sz w:val="22"/>
          <w:szCs w:val="22"/>
          <w:lang w:val="en-US"/>
        </w:rPr>
        <w:t xml:space="preserve"> </w:t>
      </w:r>
    </w:p>
    <w:p w14:paraId="3D724A81" w14:textId="65D6D4C0" w:rsidR="00A72502" w:rsidRPr="005760BE" w:rsidRDefault="00A72502" w:rsidP="00463F13">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Currie, L. M., Wood, V., Anthony, J., &amp; Cheng, J. (2021). Interprofessional Informatics Education: A D</w:t>
      </w:r>
      <w:r w:rsidR="00246F8F" w:rsidRPr="005760BE">
        <w:rPr>
          <w:rFonts w:ascii="Times New Roman" w:eastAsia="Times New Roman" w:hAnsi="Times New Roman" w:cs="Times New Roman"/>
          <w:sz w:val="22"/>
          <w:szCs w:val="22"/>
          <w:lang w:val="en-US"/>
        </w:rPr>
        <w:t>igital Health Game. Studies in Health Technology and I</w:t>
      </w:r>
      <w:r w:rsidRPr="005760BE">
        <w:rPr>
          <w:rFonts w:ascii="Times New Roman" w:eastAsia="Times New Roman" w:hAnsi="Times New Roman" w:cs="Times New Roman"/>
          <w:sz w:val="22"/>
          <w:szCs w:val="22"/>
          <w:lang w:val="en-US"/>
        </w:rPr>
        <w:t xml:space="preserve">nformatics, 284, 184–185. </w:t>
      </w:r>
      <w:hyperlink r:id="rId18" w:history="1">
        <w:r w:rsidRPr="005760BE">
          <w:rPr>
            <w:rStyle w:val="Hipervnculo"/>
            <w:rFonts w:ascii="Times New Roman" w:eastAsia="Times New Roman" w:hAnsi="Times New Roman" w:cs="Times New Roman"/>
            <w:color w:val="auto"/>
            <w:sz w:val="22"/>
            <w:szCs w:val="22"/>
            <w:lang w:val="en-US"/>
          </w:rPr>
          <w:t>https://doi.org/10.3233/SHTI210699</w:t>
        </w:r>
      </w:hyperlink>
      <w:r w:rsidRPr="005760BE">
        <w:rPr>
          <w:rFonts w:ascii="Times New Roman" w:eastAsia="Times New Roman" w:hAnsi="Times New Roman" w:cs="Times New Roman"/>
          <w:sz w:val="22"/>
          <w:szCs w:val="22"/>
          <w:lang w:val="en-US"/>
        </w:rPr>
        <w:t xml:space="preserve"> </w:t>
      </w:r>
    </w:p>
    <w:p w14:paraId="64A10BAE" w14:textId="2F00D083" w:rsidR="00A72502" w:rsidRPr="005760BE" w:rsidRDefault="00A72502" w:rsidP="00895B52">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 xml:space="preserve">Domene-Martos, S., Rodríguez-Gallego, M., </w:t>
      </w:r>
      <w:proofErr w:type="spellStart"/>
      <w:r w:rsidRPr="005760BE">
        <w:rPr>
          <w:rFonts w:ascii="Times New Roman" w:eastAsia="Times New Roman" w:hAnsi="Times New Roman" w:cs="Times New Roman"/>
          <w:sz w:val="22"/>
          <w:szCs w:val="22"/>
          <w:lang w:val="en-US"/>
        </w:rPr>
        <w:t>Caldevilla</w:t>
      </w:r>
      <w:proofErr w:type="spellEnd"/>
      <w:r w:rsidRPr="005760BE">
        <w:rPr>
          <w:rFonts w:ascii="Times New Roman" w:eastAsia="Times New Roman" w:hAnsi="Times New Roman" w:cs="Times New Roman"/>
          <w:sz w:val="22"/>
          <w:szCs w:val="22"/>
          <w:lang w:val="en-US"/>
        </w:rPr>
        <w:t>-Domínguez, D., &amp; Barrientos-Báez, A. (2021). The Use of Digital Portfolio in Higher Education before and during the CO</w:t>
      </w:r>
      <w:r w:rsidR="00246F8F" w:rsidRPr="005760BE">
        <w:rPr>
          <w:rFonts w:ascii="Times New Roman" w:eastAsia="Times New Roman" w:hAnsi="Times New Roman" w:cs="Times New Roman"/>
          <w:sz w:val="22"/>
          <w:szCs w:val="22"/>
          <w:lang w:val="en-US"/>
        </w:rPr>
        <w:t>VID-19 Pandemic. International Journal of Environmental Research and P</w:t>
      </w:r>
      <w:r w:rsidRPr="005760BE">
        <w:rPr>
          <w:rFonts w:ascii="Times New Roman" w:eastAsia="Times New Roman" w:hAnsi="Times New Roman" w:cs="Times New Roman"/>
          <w:sz w:val="22"/>
          <w:szCs w:val="22"/>
          <w:lang w:val="en-US"/>
        </w:rPr>
        <w:t>ubl</w:t>
      </w:r>
      <w:r w:rsidR="00246F8F" w:rsidRPr="005760BE">
        <w:rPr>
          <w:rFonts w:ascii="Times New Roman" w:eastAsia="Times New Roman" w:hAnsi="Times New Roman" w:cs="Times New Roman"/>
          <w:sz w:val="22"/>
          <w:szCs w:val="22"/>
          <w:lang w:val="en-US"/>
        </w:rPr>
        <w:t>ic H</w:t>
      </w:r>
      <w:r w:rsidRPr="005760BE">
        <w:rPr>
          <w:rFonts w:ascii="Times New Roman" w:eastAsia="Times New Roman" w:hAnsi="Times New Roman" w:cs="Times New Roman"/>
          <w:sz w:val="22"/>
          <w:szCs w:val="22"/>
          <w:lang w:val="en-US"/>
        </w:rPr>
        <w:t xml:space="preserve">ealth, 18(20), 10904. </w:t>
      </w:r>
      <w:hyperlink r:id="rId19" w:history="1">
        <w:r w:rsidRPr="005760BE">
          <w:rPr>
            <w:rStyle w:val="Hipervnculo"/>
            <w:rFonts w:ascii="Times New Roman" w:eastAsia="Times New Roman" w:hAnsi="Times New Roman" w:cs="Times New Roman"/>
            <w:color w:val="auto"/>
            <w:sz w:val="22"/>
            <w:szCs w:val="22"/>
            <w:lang w:val="en-US"/>
          </w:rPr>
          <w:t>https://doi.org/10.3390/ijerph182010904</w:t>
        </w:r>
      </w:hyperlink>
      <w:r w:rsidRPr="005760BE">
        <w:rPr>
          <w:rFonts w:ascii="Times New Roman" w:eastAsia="Times New Roman" w:hAnsi="Times New Roman" w:cs="Times New Roman"/>
          <w:sz w:val="22"/>
          <w:szCs w:val="22"/>
          <w:lang w:val="en-US"/>
        </w:rPr>
        <w:t xml:space="preserve"> </w:t>
      </w:r>
    </w:p>
    <w:p w14:paraId="114A03BB" w14:textId="21F4B561" w:rsidR="00A72502" w:rsidRDefault="00A72502" w:rsidP="00B936F4">
      <w:pPr>
        <w:pStyle w:val="Normal1"/>
        <w:spacing w:line="240" w:lineRule="auto"/>
        <w:ind w:left="567" w:hanging="567"/>
        <w:rPr>
          <w:rFonts w:ascii="Times New Roman" w:eastAsia="Times New Roman" w:hAnsi="Times New Roman" w:cs="Times New Roman"/>
          <w:sz w:val="22"/>
          <w:szCs w:val="22"/>
        </w:rPr>
      </w:pPr>
      <w:r w:rsidRPr="005760BE">
        <w:rPr>
          <w:rFonts w:ascii="Times New Roman" w:eastAsia="Times New Roman" w:hAnsi="Times New Roman" w:cs="Times New Roman"/>
          <w:sz w:val="22"/>
          <w:szCs w:val="22"/>
          <w:lang w:val="en-US"/>
        </w:rPr>
        <w:t>Dong, S. W., Walker, J., Nematollahi, S., Nolan, N. S., &amp; Ryder, J. H. (2024). The ID Digital Institute: Building a digital education toolset and community</w:t>
      </w:r>
      <w:r w:rsidR="00246F8F" w:rsidRPr="005760BE">
        <w:rPr>
          <w:rFonts w:ascii="Times New Roman" w:eastAsia="Times New Roman" w:hAnsi="Times New Roman" w:cs="Times New Roman"/>
          <w:sz w:val="22"/>
          <w:szCs w:val="22"/>
          <w:lang w:val="en-US"/>
        </w:rPr>
        <w:t>. Transplant Infectious Disease: An Official J</w:t>
      </w:r>
      <w:r w:rsidRPr="005760BE">
        <w:rPr>
          <w:rFonts w:ascii="Times New Roman" w:eastAsia="Times New Roman" w:hAnsi="Times New Roman" w:cs="Times New Roman"/>
          <w:sz w:val="22"/>
          <w:szCs w:val="22"/>
          <w:lang w:val="en-US"/>
        </w:rPr>
        <w:t xml:space="preserve">ournal of the Transplantation Society, 26(4), e14297. </w:t>
      </w:r>
      <w:hyperlink r:id="rId20" w:history="1">
        <w:r w:rsidRPr="00EB27F5">
          <w:rPr>
            <w:rStyle w:val="Hipervnculo"/>
            <w:rFonts w:ascii="Times New Roman" w:eastAsia="Times New Roman" w:hAnsi="Times New Roman" w:cs="Times New Roman"/>
            <w:color w:val="auto"/>
            <w:sz w:val="22"/>
            <w:szCs w:val="22"/>
          </w:rPr>
          <w:t>https://doi.org/10.1111/tid.14297</w:t>
        </w:r>
      </w:hyperlink>
      <w:r w:rsidRPr="00EB27F5">
        <w:rPr>
          <w:rFonts w:ascii="Times New Roman" w:eastAsia="Times New Roman" w:hAnsi="Times New Roman" w:cs="Times New Roman"/>
          <w:sz w:val="22"/>
          <w:szCs w:val="22"/>
        </w:rPr>
        <w:t xml:space="preserve"> </w:t>
      </w:r>
    </w:p>
    <w:p w14:paraId="349E435F" w14:textId="368B6A81" w:rsidR="00E73B66" w:rsidRPr="00EB27F5" w:rsidRDefault="00E73B66" w:rsidP="00B936F4">
      <w:pPr>
        <w:pStyle w:val="Normal1"/>
        <w:spacing w:line="240" w:lineRule="auto"/>
        <w:ind w:left="567" w:hanging="567"/>
        <w:rPr>
          <w:rFonts w:ascii="Times New Roman" w:eastAsia="Times New Roman" w:hAnsi="Times New Roman" w:cs="Times New Roman"/>
          <w:sz w:val="22"/>
          <w:szCs w:val="22"/>
        </w:rPr>
      </w:pPr>
      <w:r w:rsidRPr="00E73B66">
        <w:rPr>
          <w:rFonts w:ascii="Times New Roman" w:eastAsia="Times New Roman" w:hAnsi="Times New Roman" w:cs="Times New Roman"/>
          <w:sz w:val="24"/>
          <w:szCs w:val="24"/>
        </w:rPr>
        <w:t xml:space="preserve">Escorcia Reyes, C. A., Castro Mercado, J., &amp; Parra-Bolaños, N. (2024). *Estrategias didácticas innovadoras: Mejora de la enseñanza de funciones lineales mediante </w:t>
      </w:r>
      <w:proofErr w:type="spellStart"/>
      <w:r w:rsidRPr="00E73B66">
        <w:rPr>
          <w:rFonts w:ascii="Times New Roman" w:eastAsia="Times New Roman" w:hAnsi="Times New Roman" w:cs="Times New Roman"/>
          <w:sz w:val="24"/>
          <w:szCs w:val="24"/>
        </w:rPr>
        <w:t>Pseint</w:t>
      </w:r>
      <w:proofErr w:type="spellEnd"/>
      <w:r w:rsidRPr="00E73B66">
        <w:rPr>
          <w:rFonts w:ascii="Times New Roman" w:eastAsia="Times New Roman" w:hAnsi="Times New Roman" w:cs="Times New Roman"/>
          <w:sz w:val="24"/>
          <w:szCs w:val="24"/>
        </w:rPr>
        <w:t>*. Ciencia Latina Revista Científica Multidisciplinar, 8(6). https://doi.org/10.37811/cl_rcm.v8i6.15274</w:t>
      </w:r>
    </w:p>
    <w:p w14:paraId="5F7DD787" w14:textId="239F381C"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r w:rsidRPr="00EB27F5">
        <w:rPr>
          <w:rFonts w:ascii="Times New Roman" w:eastAsia="Times New Roman" w:hAnsi="Times New Roman" w:cs="Times New Roman"/>
          <w:sz w:val="22"/>
          <w:szCs w:val="22"/>
        </w:rPr>
        <w:t xml:space="preserve">Ferraraccio, L. S., Scott, P., &amp; Conley, E. (2025). </w:t>
      </w:r>
      <w:r w:rsidRPr="005760BE">
        <w:rPr>
          <w:rFonts w:ascii="Times New Roman" w:eastAsia="Times New Roman" w:hAnsi="Times New Roman" w:cs="Times New Roman"/>
          <w:sz w:val="22"/>
          <w:szCs w:val="22"/>
          <w:lang w:val="en-US"/>
        </w:rPr>
        <w:t>Successful Digital Transformation of Healthcare Requir</w:t>
      </w:r>
      <w:r w:rsidR="00246F8F" w:rsidRPr="005760BE">
        <w:rPr>
          <w:rFonts w:ascii="Times New Roman" w:eastAsia="Times New Roman" w:hAnsi="Times New Roman" w:cs="Times New Roman"/>
          <w:sz w:val="22"/>
          <w:szCs w:val="22"/>
          <w:lang w:val="en-US"/>
        </w:rPr>
        <w:t>es Sound Education. Studies in Health Technology and I</w:t>
      </w:r>
      <w:r w:rsidRPr="005760BE">
        <w:rPr>
          <w:rFonts w:ascii="Times New Roman" w:eastAsia="Times New Roman" w:hAnsi="Times New Roman" w:cs="Times New Roman"/>
          <w:sz w:val="22"/>
          <w:szCs w:val="22"/>
          <w:lang w:val="en-US"/>
        </w:rPr>
        <w:t xml:space="preserve">nformatics, 328, 481–485. </w:t>
      </w:r>
      <w:hyperlink r:id="rId21" w:history="1">
        <w:r w:rsidRPr="005760BE">
          <w:rPr>
            <w:rStyle w:val="Hipervnculo"/>
            <w:rFonts w:ascii="Times New Roman" w:eastAsia="Times New Roman" w:hAnsi="Times New Roman" w:cs="Times New Roman"/>
            <w:color w:val="auto"/>
            <w:sz w:val="22"/>
            <w:szCs w:val="22"/>
            <w:lang w:val="en-US"/>
          </w:rPr>
          <w:t>https://doi.org/10.3233/SHTI250766</w:t>
        </w:r>
      </w:hyperlink>
      <w:r w:rsidRPr="005760BE">
        <w:rPr>
          <w:rFonts w:ascii="Times New Roman" w:eastAsia="Times New Roman" w:hAnsi="Times New Roman" w:cs="Times New Roman"/>
          <w:sz w:val="22"/>
          <w:szCs w:val="22"/>
          <w:lang w:val="en-US"/>
        </w:rPr>
        <w:t xml:space="preserve"> </w:t>
      </w:r>
    </w:p>
    <w:p w14:paraId="79C23187" w14:textId="47E71934"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Freeman, S., Fletcher, J., Clouston, K., &amp; Higson, A. (2024). Gamifying simulated nursing education: a digital technology approach to enhancing pedagogy a</w:t>
      </w:r>
      <w:r w:rsidR="00246F8F" w:rsidRPr="005760BE">
        <w:rPr>
          <w:rFonts w:ascii="Times New Roman" w:eastAsia="Times New Roman" w:hAnsi="Times New Roman" w:cs="Times New Roman"/>
          <w:sz w:val="22"/>
          <w:szCs w:val="22"/>
          <w:lang w:val="en-US"/>
        </w:rPr>
        <w:t>nd student experience. British Journal of N</w:t>
      </w:r>
      <w:r w:rsidRPr="005760BE">
        <w:rPr>
          <w:rFonts w:ascii="Times New Roman" w:eastAsia="Times New Roman" w:hAnsi="Times New Roman" w:cs="Times New Roman"/>
          <w:sz w:val="22"/>
          <w:szCs w:val="22"/>
          <w:lang w:val="en-US"/>
        </w:rPr>
        <w:t xml:space="preserve">ursing (Mark Allen Publishing), 33(4), 206–214. </w:t>
      </w:r>
      <w:hyperlink r:id="rId22" w:history="1">
        <w:r w:rsidRPr="005760BE">
          <w:rPr>
            <w:rStyle w:val="Hipervnculo"/>
            <w:rFonts w:ascii="Times New Roman" w:eastAsia="Times New Roman" w:hAnsi="Times New Roman" w:cs="Times New Roman"/>
            <w:color w:val="auto"/>
            <w:sz w:val="22"/>
            <w:szCs w:val="22"/>
            <w:lang w:val="en-US"/>
          </w:rPr>
          <w:t>https://doi.org/10.12968/bjon.2024.33.4.206</w:t>
        </w:r>
      </w:hyperlink>
      <w:r w:rsidRPr="005760BE">
        <w:rPr>
          <w:rFonts w:ascii="Times New Roman" w:eastAsia="Times New Roman" w:hAnsi="Times New Roman" w:cs="Times New Roman"/>
          <w:sz w:val="22"/>
          <w:szCs w:val="22"/>
          <w:lang w:val="en-US"/>
        </w:rPr>
        <w:t xml:space="preserve"> </w:t>
      </w:r>
    </w:p>
    <w:p w14:paraId="29F2FFEE" w14:textId="62F15ACB"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 xml:space="preserve">Hamad, N. I., </w:t>
      </w:r>
      <w:proofErr w:type="spellStart"/>
      <w:r w:rsidRPr="005760BE">
        <w:rPr>
          <w:rFonts w:ascii="Times New Roman" w:eastAsia="Times New Roman" w:hAnsi="Times New Roman" w:cs="Times New Roman"/>
          <w:sz w:val="22"/>
          <w:szCs w:val="22"/>
          <w:lang w:val="en-US"/>
        </w:rPr>
        <w:t>Eweida</w:t>
      </w:r>
      <w:proofErr w:type="spellEnd"/>
      <w:r w:rsidRPr="005760BE">
        <w:rPr>
          <w:rFonts w:ascii="Times New Roman" w:eastAsia="Times New Roman" w:hAnsi="Times New Roman" w:cs="Times New Roman"/>
          <w:sz w:val="22"/>
          <w:szCs w:val="22"/>
          <w:lang w:val="en-US"/>
        </w:rPr>
        <w:t xml:space="preserve">, R. S., Rashwan, Z. I., </w:t>
      </w:r>
      <w:proofErr w:type="spellStart"/>
      <w:r w:rsidRPr="005760BE">
        <w:rPr>
          <w:rFonts w:ascii="Times New Roman" w:eastAsia="Times New Roman" w:hAnsi="Times New Roman" w:cs="Times New Roman"/>
          <w:sz w:val="22"/>
          <w:szCs w:val="22"/>
          <w:lang w:val="en-US"/>
        </w:rPr>
        <w:t>Menessy</w:t>
      </w:r>
      <w:proofErr w:type="spellEnd"/>
      <w:r w:rsidRPr="005760BE">
        <w:rPr>
          <w:rFonts w:ascii="Times New Roman" w:eastAsia="Times New Roman" w:hAnsi="Times New Roman" w:cs="Times New Roman"/>
          <w:sz w:val="22"/>
          <w:szCs w:val="22"/>
          <w:lang w:val="en-US"/>
        </w:rPr>
        <w:t>, R. F. M., &amp; Khaled, A. M. S. (2023). Compulsive digital use among school-age children and association with escapism and feeling of loneliness:</w:t>
      </w:r>
      <w:r w:rsidR="00D81C4C" w:rsidRPr="005760BE">
        <w:rPr>
          <w:rFonts w:ascii="Times New Roman" w:eastAsia="Times New Roman" w:hAnsi="Times New Roman" w:cs="Times New Roman"/>
          <w:sz w:val="22"/>
          <w:szCs w:val="22"/>
          <w:lang w:val="en-US"/>
        </w:rPr>
        <w:t xml:space="preserve"> A call for action. Journal of Pediatric N</w:t>
      </w:r>
      <w:r w:rsidRPr="005760BE">
        <w:rPr>
          <w:rFonts w:ascii="Times New Roman" w:eastAsia="Times New Roman" w:hAnsi="Times New Roman" w:cs="Times New Roman"/>
          <w:sz w:val="22"/>
          <w:szCs w:val="22"/>
          <w:lang w:val="en-US"/>
        </w:rPr>
        <w:t xml:space="preserve">ursing, 73, e227–e235. </w:t>
      </w:r>
      <w:hyperlink r:id="rId23" w:history="1">
        <w:r w:rsidRPr="005760BE">
          <w:rPr>
            <w:rStyle w:val="Hipervnculo"/>
            <w:rFonts w:ascii="Times New Roman" w:eastAsia="Times New Roman" w:hAnsi="Times New Roman" w:cs="Times New Roman"/>
            <w:color w:val="auto"/>
            <w:sz w:val="22"/>
            <w:szCs w:val="22"/>
            <w:lang w:val="en-US"/>
          </w:rPr>
          <w:t>https://doi.org/10.1016/j.pedn.2023.09.015</w:t>
        </w:r>
      </w:hyperlink>
      <w:r w:rsidRPr="005760BE">
        <w:rPr>
          <w:rFonts w:ascii="Times New Roman" w:eastAsia="Times New Roman" w:hAnsi="Times New Roman" w:cs="Times New Roman"/>
          <w:sz w:val="22"/>
          <w:szCs w:val="22"/>
          <w:lang w:val="en-US"/>
        </w:rPr>
        <w:t xml:space="preserve"> </w:t>
      </w:r>
    </w:p>
    <w:p w14:paraId="6A5118E9" w14:textId="2DA28000" w:rsidR="00A72502" w:rsidRPr="005760BE" w:rsidRDefault="00A72502" w:rsidP="00463F13">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 xml:space="preserve">Hao, X., Peng, X., Ding, X., Qin, Y., </w:t>
      </w:r>
      <w:proofErr w:type="spellStart"/>
      <w:r w:rsidRPr="005760BE">
        <w:rPr>
          <w:rFonts w:ascii="Times New Roman" w:eastAsia="Times New Roman" w:hAnsi="Times New Roman" w:cs="Times New Roman"/>
          <w:sz w:val="22"/>
          <w:szCs w:val="22"/>
          <w:lang w:val="en-US"/>
        </w:rPr>
        <w:t>Lv</w:t>
      </w:r>
      <w:proofErr w:type="spellEnd"/>
      <w:r w:rsidRPr="005760BE">
        <w:rPr>
          <w:rFonts w:ascii="Times New Roman" w:eastAsia="Times New Roman" w:hAnsi="Times New Roman" w:cs="Times New Roman"/>
          <w:sz w:val="22"/>
          <w:szCs w:val="22"/>
          <w:lang w:val="en-US"/>
        </w:rPr>
        <w:t>, M., Li, J., &amp; Li, K. (2022). Application of digital education in undergraduate nursing and medical interns during the COVID-19 pandem</w:t>
      </w:r>
      <w:r w:rsidR="00D81C4C" w:rsidRPr="005760BE">
        <w:rPr>
          <w:rFonts w:ascii="Times New Roman" w:eastAsia="Times New Roman" w:hAnsi="Times New Roman" w:cs="Times New Roman"/>
          <w:sz w:val="22"/>
          <w:szCs w:val="22"/>
          <w:lang w:val="en-US"/>
        </w:rPr>
        <w:t>ic: A systematic review. Nurse Education T</w:t>
      </w:r>
      <w:r w:rsidRPr="005760BE">
        <w:rPr>
          <w:rFonts w:ascii="Times New Roman" w:eastAsia="Times New Roman" w:hAnsi="Times New Roman" w:cs="Times New Roman"/>
          <w:sz w:val="22"/>
          <w:szCs w:val="22"/>
          <w:lang w:val="en-US"/>
        </w:rPr>
        <w:t xml:space="preserve">oday, 108, 105183. </w:t>
      </w:r>
      <w:hyperlink r:id="rId24" w:history="1">
        <w:r w:rsidRPr="005760BE">
          <w:rPr>
            <w:rStyle w:val="Hipervnculo"/>
            <w:rFonts w:ascii="Times New Roman" w:eastAsia="Times New Roman" w:hAnsi="Times New Roman" w:cs="Times New Roman"/>
            <w:color w:val="auto"/>
            <w:sz w:val="22"/>
            <w:szCs w:val="22"/>
            <w:lang w:val="en-US"/>
          </w:rPr>
          <w:t>https://doi.org/10.1016/j.nedt.2021.105183</w:t>
        </w:r>
      </w:hyperlink>
      <w:r w:rsidRPr="005760BE">
        <w:rPr>
          <w:rFonts w:ascii="Times New Roman" w:eastAsia="Times New Roman" w:hAnsi="Times New Roman" w:cs="Times New Roman"/>
          <w:sz w:val="22"/>
          <w:szCs w:val="22"/>
          <w:lang w:val="en-US"/>
        </w:rPr>
        <w:t xml:space="preserve"> </w:t>
      </w:r>
    </w:p>
    <w:p w14:paraId="44359F7A" w14:textId="0A3464E8"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 xml:space="preserve">Hassell, L. A., Absar, S. F., Chauhan, C., </w:t>
      </w:r>
      <w:proofErr w:type="spellStart"/>
      <w:r w:rsidRPr="005760BE">
        <w:rPr>
          <w:rFonts w:ascii="Times New Roman" w:eastAsia="Times New Roman" w:hAnsi="Times New Roman" w:cs="Times New Roman"/>
          <w:sz w:val="22"/>
          <w:szCs w:val="22"/>
          <w:lang w:val="en-US"/>
        </w:rPr>
        <w:t>Dintzis</w:t>
      </w:r>
      <w:proofErr w:type="spellEnd"/>
      <w:r w:rsidRPr="005760BE">
        <w:rPr>
          <w:rFonts w:ascii="Times New Roman" w:eastAsia="Times New Roman" w:hAnsi="Times New Roman" w:cs="Times New Roman"/>
          <w:sz w:val="22"/>
          <w:szCs w:val="22"/>
          <w:lang w:val="en-US"/>
        </w:rPr>
        <w:t xml:space="preserve">, S., Farver, C. F., Fathima, S., Glassy, E. F., Goldstein, J. A., Gullapalli, R., Ho, J., Koch, L. K., Madory, J. E., Mirza, K. M., Nguyen, P. N., </w:t>
      </w:r>
      <w:proofErr w:type="spellStart"/>
      <w:r w:rsidRPr="005760BE">
        <w:rPr>
          <w:rFonts w:ascii="Times New Roman" w:eastAsia="Times New Roman" w:hAnsi="Times New Roman" w:cs="Times New Roman"/>
          <w:sz w:val="22"/>
          <w:szCs w:val="22"/>
          <w:lang w:val="en-US"/>
        </w:rPr>
        <w:t>Pantanowitz</w:t>
      </w:r>
      <w:proofErr w:type="spellEnd"/>
      <w:r w:rsidRPr="005760BE">
        <w:rPr>
          <w:rFonts w:ascii="Times New Roman" w:eastAsia="Times New Roman" w:hAnsi="Times New Roman" w:cs="Times New Roman"/>
          <w:sz w:val="22"/>
          <w:szCs w:val="22"/>
          <w:lang w:val="en-US"/>
        </w:rPr>
        <w:t xml:space="preserve">, L., Parwani, A., Rojansky, R., Seifert, R. P., Singh, R., </w:t>
      </w:r>
      <w:proofErr w:type="spellStart"/>
      <w:r w:rsidRPr="005760BE">
        <w:rPr>
          <w:rFonts w:ascii="Times New Roman" w:eastAsia="Times New Roman" w:hAnsi="Times New Roman" w:cs="Times New Roman"/>
          <w:sz w:val="22"/>
          <w:szCs w:val="22"/>
          <w:lang w:val="en-US"/>
        </w:rPr>
        <w:t>ElGabry</w:t>
      </w:r>
      <w:proofErr w:type="spellEnd"/>
      <w:r w:rsidRPr="005760BE">
        <w:rPr>
          <w:rFonts w:ascii="Times New Roman" w:eastAsia="Times New Roman" w:hAnsi="Times New Roman" w:cs="Times New Roman"/>
          <w:sz w:val="22"/>
          <w:szCs w:val="22"/>
          <w:lang w:val="en-US"/>
        </w:rPr>
        <w:t>, E. A., … Bui, M. (2023). Pathology Education Powered by Virtual and Digital Transformation: N</w:t>
      </w:r>
      <w:r w:rsidR="00D81C4C" w:rsidRPr="005760BE">
        <w:rPr>
          <w:rFonts w:ascii="Times New Roman" w:eastAsia="Times New Roman" w:hAnsi="Times New Roman" w:cs="Times New Roman"/>
          <w:sz w:val="22"/>
          <w:szCs w:val="22"/>
          <w:lang w:val="en-US"/>
        </w:rPr>
        <w:t>ow and the Future. Archives of Pathology &amp; Laboratory M</w:t>
      </w:r>
      <w:r w:rsidRPr="005760BE">
        <w:rPr>
          <w:rFonts w:ascii="Times New Roman" w:eastAsia="Times New Roman" w:hAnsi="Times New Roman" w:cs="Times New Roman"/>
          <w:sz w:val="22"/>
          <w:szCs w:val="22"/>
          <w:lang w:val="en-US"/>
        </w:rPr>
        <w:t xml:space="preserve">edicine, 147(4), 474–491. </w:t>
      </w:r>
      <w:hyperlink r:id="rId25" w:history="1">
        <w:r w:rsidRPr="005760BE">
          <w:rPr>
            <w:rStyle w:val="Hipervnculo"/>
            <w:rFonts w:ascii="Times New Roman" w:eastAsia="Times New Roman" w:hAnsi="Times New Roman" w:cs="Times New Roman"/>
            <w:color w:val="auto"/>
            <w:sz w:val="22"/>
            <w:szCs w:val="22"/>
            <w:lang w:val="en-US"/>
          </w:rPr>
          <w:t>https://doi.org/10.5858/arpa.2021-0473-RA</w:t>
        </w:r>
      </w:hyperlink>
      <w:r w:rsidRPr="005760BE">
        <w:rPr>
          <w:rFonts w:ascii="Times New Roman" w:eastAsia="Times New Roman" w:hAnsi="Times New Roman" w:cs="Times New Roman"/>
          <w:sz w:val="22"/>
          <w:szCs w:val="22"/>
          <w:lang w:val="en-US"/>
        </w:rPr>
        <w:t xml:space="preserve"> </w:t>
      </w:r>
    </w:p>
    <w:p w14:paraId="5833D653" w14:textId="4C98C8CE"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Hwang, N. K., Shim, S. H., &amp; Cheon, H. W. (2023). Digital learning designs in occupational therapy ed</w:t>
      </w:r>
      <w:r w:rsidR="00D81C4C" w:rsidRPr="005760BE">
        <w:rPr>
          <w:rFonts w:ascii="Times New Roman" w:eastAsia="Times New Roman" w:hAnsi="Times New Roman" w:cs="Times New Roman"/>
          <w:sz w:val="22"/>
          <w:szCs w:val="22"/>
          <w:lang w:val="en-US"/>
        </w:rPr>
        <w:t>ucation: a scoping review. BMC Medical E</w:t>
      </w:r>
      <w:r w:rsidRPr="005760BE">
        <w:rPr>
          <w:rFonts w:ascii="Times New Roman" w:eastAsia="Times New Roman" w:hAnsi="Times New Roman" w:cs="Times New Roman"/>
          <w:sz w:val="22"/>
          <w:szCs w:val="22"/>
          <w:lang w:val="en-US"/>
        </w:rPr>
        <w:t xml:space="preserve">ducation, 23(1), 7. </w:t>
      </w:r>
      <w:hyperlink r:id="rId26" w:history="1">
        <w:r w:rsidRPr="005760BE">
          <w:rPr>
            <w:rStyle w:val="Hipervnculo"/>
            <w:rFonts w:ascii="Times New Roman" w:eastAsia="Times New Roman" w:hAnsi="Times New Roman" w:cs="Times New Roman"/>
            <w:color w:val="auto"/>
            <w:sz w:val="22"/>
            <w:szCs w:val="22"/>
            <w:lang w:val="en-US"/>
          </w:rPr>
          <w:t>https://doi.org/10.1186/s12909-022-03955-x</w:t>
        </w:r>
      </w:hyperlink>
      <w:r w:rsidRPr="005760BE">
        <w:rPr>
          <w:rFonts w:ascii="Times New Roman" w:eastAsia="Times New Roman" w:hAnsi="Times New Roman" w:cs="Times New Roman"/>
          <w:sz w:val="22"/>
          <w:szCs w:val="22"/>
          <w:lang w:val="en-US"/>
        </w:rPr>
        <w:t xml:space="preserve"> </w:t>
      </w:r>
    </w:p>
    <w:p w14:paraId="57B2012C" w14:textId="1DB68CE1"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lastRenderedPageBreak/>
        <w:t>Iqbal, S., Sabqat, M., Akbar, Z., Khan, Y. H., &amp; Yasmin, R. (2025). Attributes of Digital Leaders in Health Professions Education. Journal of the College of Ph</w:t>
      </w:r>
      <w:r w:rsidR="00D81C4C" w:rsidRPr="005760BE">
        <w:rPr>
          <w:rFonts w:ascii="Times New Roman" w:eastAsia="Times New Roman" w:hAnsi="Times New Roman" w:cs="Times New Roman"/>
          <w:sz w:val="22"/>
          <w:szCs w:val="22"/>
          <w:lang w:val="en-US"/>
        </w:rPr>
        <w:t>ysicians and Surgeons--Pakistan</w:t>
      </w:r>
      <w:r w:rsidRPr="005760BE">
        <w:rPr>
          <w:rFonts w:ascii="Times New Roman" w:eastAsia="Times New Roman" w:hAnsi="Times New Roman" w:cs="Times New Roman"/>
          <w:sz w:val="22"/>
          <w:szCs w:val="22"/>
          <w:lang w:val="en-US"/>
        </w:rPr>
        <w:t xml:space="preserve">: JCPSP, 35(2), 229–233. </w:t>
      </w:r>
      <w:hyperlink r:id="rId27" w:history="1">
        <w:r w:rsidRPr="005760BE">
          <w:rPr>
            <w:rStyle w:val="Hipervnculo"/>
            <w:rFonts w:ascii="Times New Roman" w:eastAsia="Times New Roman" w:hAnsi="Times New Roman" w:cs="Times New Roman"/>
            <w:color w:val="auto"/>
            <w:sz w:val="22"/>
            <w:szCs w:val="22"/>
            <w:lang w:val="en-US"/>
          </w:rPr>
          <w:t>https://doi.org/10.29271/jcpsp.2025.02.229</w:t>
        </w:r>
      </w:hyperlink>
      <w:r w:rsidRPr="005760BE">
        <w:rPr>
          <w:rFonts w:ascii="Times New Roman" w:eastAsia="Times New Roman" w:hAnsi="Times New Roman" w:cs="Times New Roman"/>
          <w:sz w:val="22"/>
          <w:szCs w:val="22"/>
          <w:lang w:val="en-US"/>
        </w:rPr>
        <w:t xml:space="preserve"> </w:t>
      </w:r>
    </w:p>
    <w:p w14:paraId="62E3D8B6" w14:textId="1221EA4D" w:rsidR="00A72502" w:rsidRPr="005760BE" w:rsidRDefault="00A72502">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Jackman, J. A., Gentile, D. A., Cho, N. J., &amp; Park, Y. (2021). Addressing the digital skills ga</w:t>
      </w:r>
      <w:r w:rsidR="007F5188" w:rsidRPr="005760BE">
        <w:rPr>
          <w:rFonts w:ascii="Times New Roman" w:eastAsia="Times New Roman" w:hAnsi="Times New Roman" w:cs="Times New Roman"/>
          <w:sz w:val="22"/>
          <w:szCs w:val="22"/>
          <w:lang w:val="en-US"/>
        </w:rPr>
        <w:t xml:space="preserve">p for future education. Nature Human </w:t>
      </w:r>
      <w:proofErr w:type="spellStart"/>
      <w:r w:rsidR="007F5188" w:rsidRPr="005760BE">
        <w:rPr>
          <w:rFonts w:ascii="Times New Roman" w:eastAsia="Times New Roman" w:hAnsi="Times New Roman" w:cs="Times New Roman"/>
          <w:sz w:val="22"/>
          <w:szCs w:val="22"/>
          <w:lang w:val="en-US"/>
        </w:rPr>
        <w:t>B</w:t>
      </w:r>
      <w:r w:rsidRPr="005760BE">
        <w:rPr>
          <w:rFonts w:ascii="Times New Roman" w:eastAsia="Times New Roman" w:hAnsi="Times New Roman" w:cs="Times New Roman"/>
          <w:sz w:val="22"/>
          <w:szCs w:val="22"/>
          <w:lang w:val="en-US"/>
        </w:rPr>
        <w:t>ehaviour</w:t>
      </w:r>
      <w:proofErr w:type="spellEnd"/>
      <w:r w:rsidRPr="005760BE">
        <w:rPr>
          <w:rFonts w:ascii="Times New Roman" w:eastAsia="Times New Roman" w:hAnsi="Times New Roman" w:cs="Times New Roman"/>
          <w:sz w:val="22"/>
          <w:szCs w:val="22"/>
          <w:lang w:val="en-US"/>
        </w:rPr>
        <w:t xml:space="preserve">, 5(5), 542–545. </w:t>
      </w:r>
      <w:hyperlink r:id="rId28" w:history="1">
        <w:r w:rsidRPr="005760BE">
          <w:rPr>
            <w:rStyle w:val="Hipervnculo"/>
            <w:rFonts w:ascii="Times New Roman" w:eastAsia="Times New Roman" w:hAnsi="Times New Roman" w:cs="Times New Roman"/>
            <w:color w:val="auto"/>
            <w:sz w:val="22"/>
            <w:szCs w:val="22"/>
            <w:lang w:val="en-US"/>
          </w:rPr>
          <w:t>https://doi.org/10.1038/s41562-021-01074-z</w:t>
        </w:r>
      </w:hyperlink>
    </w:p>
    <w:p w14:paraId="59FDB540" w14:textId="67295E49"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Jang, A., Park, H., &amp; Moon, J. E. (2025). Future direction of digital textbooks in undergraduate nursing edu</w:t>
      </w:r>
      <w:r w:rsidR="007F5188" w:rsidRPr="005760BE">
        <w:rPr>
          <w:rFonts w:ascii="Times New Roman" w:eastAsia="Times New Roman" w:hAnsi="Times New Roman" w:cs="Times New Roman"/>
          <w:sz w:val="22"/>
          <w:szCs w:val="22"/>
          <w:lang w:val="en-US"/>
        </w:rPr>
        <w:t xml:space="preserve">cation: A scoping review. </w:t>
      </w:r>
      <w:proofErr w:type="spellStart"/>
      <w:r w:rsidR="007F5188" w:rsidRPr="005760BE">
        <w:rPr>
          <w:rFonts w:ascii="Times New Roman" w:eastAsia="Times New Roman" w:hAnsi="Times New Roman" w:cs="Times New Roman"/>
          <w:sz w:val="22"/>
          <w:szCs w:val="22"/>
          <w:lang w:val="en-US"/>
        </w:rPr>
        <w:t>PloS</w:t>
      </w:r>
      <w:proofErr w:type="spellEnd"/>
      <w:r w:rsidR="007F5188" w:rsidRPr="005760BE">
        <w:rPr>
          <w:rFonts w:ascii="Times New Roman" w:eastAsia="Times New Roman" w:hAnsi="Times New Roman" w:cs="Times New Roman"/>
          <w:sz w:val="22"/>
          <w:szCs w:val="22"/>
          <w:lang w:val="en-US"/>
        </w:rPr>
        <w:t xml:space="preserve"> O</w:t>
      </w:r>
      <w:r w:rsidRPr="005760BE">
        <w:rPr>
          <w:rFonts w:ascii="Times New Roman" w:eastAsia="Times New Roman" w:hAnsi="Times New Roman" w:cs="Times New Roman"/>
          <w:sz w:val="22"/>
          <w:szCs w:val="22"/>
          <w:lang w:val="en-US"/>
        </w:rPr>
        <w:t xml:space="preserve">ne, 20(6), e0326109. </w:t>
      </w:r>
      <w:hyperlink r:id="rId29" w:history="1">
        <w:r w:rsidRPr="005760BE">
          <w:rPr>
            <w:rStyle w:val="Hipervnculo"/>
            <w:rFonts w:ascii="Times New Roman" w:eastAsia="Times New Roman" w:hAnsi="Times New Roman" w:cs="Times New Roman"/>
            <w:color w:val="auto"/>
            <w:sz w:val="22"/>
            <w:szCs w:val="22"/>
            <w:lang w:val="en-US"/>
          </w:rPr>
          <w:t>https://doi.org/10.1371/journal.pone.0326109</w:t>
        </w:r>
      </w:hyperlink>
      <w:r w:rsidRPr="005760BE">
        <w:rPr>
          <w:rFonts w:ascii="Times New Roman" w:eastAsia="Times New Roman" w:hAnsi="Times New Roman" w:cs="Times New Roman"/>
          <w:sz w:val="22"/>
          <w:szCs w:val="22"/>
          <w:lang w:val="en-US"/>
        </w:rPr>
        <w:t xml:space="preserve"> </w:t>
      </w:r>
    </w:p>
    <w:p w14:paraId="751F511B" w14:textId="59C92F7B"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Jensen, L. X., Buhl, A., Hussain, S., Karan, A., Konradsen, F., &amp; Bearman, M. (2023). Digital education for health professionals in India: a scopi</w:t>
      </w:r>
      <w:r w:rsidR="007F5188" w:rsidRPr="005760BE">
        <w:rPr>
          <w:rFonts w:ascii="Times New Roman" w:eastAsia="Times New Roman" w:hAnsi="Times New Roman" w:cs="Times New Roman"/>
          <w:sz w:val="22"/>
          <w:szCs w:val="22"/>
          <w:lang w:val="en-US"/>
        </w:rPr>
        <w:t>ng review of the research. BMC Medical E</w:t>
      </w:r>
      <w:r w:rsidRPr="005760BE">
        <w:rPr>
          <w:rFonts w:ascii="Times New Roman" w:eastAsia="Times New Roman" w:hAnsi="Times New Roman" w:cs="Times New Roman"/>
          <w:sz w:val="22"/>
          <w:szCs w:val="22"/>
          <w:lang w:val="en-US"/>
        </w:rPr>
        <w:t xml:space="preserve">ducation, 23(1), 561. </w:t>
      </w:r>
      <w:hyperlink r:id="rId30" w:history="1">
        <w:r w:rsidRPr="005760BE">
          <w:rPr>
            <w:rStyle w:val="Hipervnculo"/>
            <w:rFonts w:ascii="Times New Roman" w:eastAsia="Times New Roman" w:hAnsi="Times New Roman" w:cs="Times New Roman"/>
            <w:color w:val="auto"/>
            <w:sz w:val="22"/>
            <w:szCs w:val="22"/>
            <w:lang w:val="en-US"/>
          </w:rPr>
          <w:t>https://doi.org/10.1186/s12909-023-04552-2</w:t>
        </w:r>
      </w:hyperlink>
      <w:r w:rsidRPr="005760BE">
        <w:rPr>
          <w:rFonts w:ascii="Times New Roman" w:eastAsia="Times New Roman" w:hAnsi="Times New Roman" w:cs="Times New Roman"/>
          <w:sz w:val="22"/>
          <w:szCs w:val="22"/>
          <w:lang w:val="en-US"/>
        </w:rPr>
        <w:t xml:space="preserve"> </w:t>
      </w:r>
    </w:p>
    <w:p w14:paraId="4D77787C" w14:textId="319A9812" w:rsidR="00A72502" w:rsidRPr="005760BE" w:rsidRDefault="00A72502" w:rsidP="00895B52">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 xml:space="preserve">Kastner, L., Umbach, N., </w:t>
      </w:r>
      <w:proofErr w:type="spellStart"/>
      <w:r w:rsidRPr="005760BE">
        <w:rPr>
          <w:rFonts w:ascii="Times New Roman" w:eastAsia="Times New Roman" w:hAnsi="Times New Roman" w:cs="Times New Roman"/>
          <w:sz w:val="22"/>
          <w:szCs w:val="22"/>
          <w:lang w:val="en-US"/>
        </w:rPr>
        <w:t>Jusyte</w:t>
      </w:r>
      <w:proofErr w:type="spellEnd"/>
      <w:r w:rsidRPr="005760BE">
        <w:rPr>
          <w:rFonts w:ascii="Times New Roman" w:eastAsia="Times New Roman" w:hAnsi="Times New Roman" w:cs="Times New Roman"/>
          <w:sz w:val="22"/>
          <w:szCs w:val="22"/>
          <w:lang w:val="en-US"/>
        </w:rPr>
        <w:t>, A., Cervera-Torres, S., Fernández, S. R., Nommensen, S., &amp; Gerjets, P. (2021). Designing Visual-Arts Education Programs for Transfer Effects: Development and Experimental Evaluation of (Digital) Drawing Courses in the Art Museum Designed to Promote Adolescents' Socio-Emotional Skills. Frontiers in</w:t>
      </w:r>
      <w:r w:rsidR="007F5188" w:rsidRPr="005760BE">
        <w:rPr>
          <w:rFonts w:ascii="Times New Roman" w:eastAsia="Times New Roman" w:hAnsi="Times New Roman" w:cs="Times New Roman"/>
          <w:sz w:val="22"/>
          <w:szCs w:val="22"/>
          <w:lang w:val="en-US"/>
        </w:rPr>
        <w:t xml:space="preserve"> P</w:t>
      </w:r>
      <w:r w:rsidRPr="005760BE">
        <w:rPr>
          <w:rFonts w:ascii="Times New Roman" w:eastAsia="Times New Roman" w:hAnsi="Times New Roman" w:cs="Times New Roman"/>
          <w:sz w:val="22"/>
          <w:szCs w:val="22"/>
          <w:lang w:val="en-US"/>
        </w:rPr>
        <w:t xml:space="preserve">sychology, 11, 603984. </w:t>
      </w:r>
      <w:hyperlink r:id="rId31" w:history="1">
        <w:r w:rsidRPr="005760BE">
          <w:rPr>
            <w:rStyle w:val="Hipervnculo"/>
            <w:rFonts w:ascii="Times New Roman" w:eastAsia="Times New Roman" w:hAnsi="Times New Roman" w:cs="Times New Roman"/>
            <w:color w:val="auto"/>
            <w:sz w:val="22"/>
            <w:szCs w:val="22"/>
            <w:lang w:val="en-US"/>
          </w:rPr>
          <w:t>https://doi.org/10.3389/fpsyg.2020.603984</w:t>
        </w:r>
      </w:hyperlink>
      <w:r w:rsidRPr="005760BE">
        <w:rPr>
          <w:rFonts w:ascii="Times New Roman" w:eastAsia="Times New Roman" w:hAnsi="Times New Roman" w:cs="Times New Roman"/>
          <w:sz w:val="22"/>
          <w:szCs w:val="22"/>
          <w:lang w:val="en-US"/>
        </w:rPr>
        <w:t xml:space="preserve"> </w:t>
      </w:r>
    </w:p>
    <w:p w14:paraId="7B561AAA" w14:textId="630389F1"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 xml:space="preserve">Keenan, I. D., Green, E., Haagensen, E., Hancock, R., Scotcher, K. S., Swainson, H., Swamy, M., Walker, S., &amp; Woodhouse, L. (2023). Pandemic-Era Digital Education: Insights from an Undergraduate </w:t>
      </w:r>
      <w:r w:rsidR="007F5188" w:rsidRPr="005760BE">
        <w:rPr>
          <w:rFonts w:ascii="Times New Roman" w:eastAsia="Times New Roman" w:hAnsi="Times New Roman" w:cs="Times New Roman"/>
          <w:sz w:val="22"/>
          <w:szCs w:val="22"/>
          <w:lang w:val="en-US"/>
        </w:rPr>
        <w:t xml:space="preserve">Medical </w:t>
      </w:r>
      <w:proofErr w:type="spellStart"/>
      <w:r w:rsidR="007F5188" w:rsidRPr="005760BE">
        <w:rPr>
          <w:rFonts w:ascii="Times New Roman" w:eastAsia="Times New Roman" w:hAnsi="Times New Roman" w:cs="Times New Roman"/>
          <w:sz w:val="22"/>
          <w:szCs w:val="22"/>
          <w:lang w:val="en-US"/>
        </w:rPr>
        <w:t>Programme</w:t>
      </w:r>
      <w:proofErr w:type="spellEnd"/>
      <w:r w:rsidR="007F5188" w:rsidRPr="005760BE">
        <w:rPr>
          <w:rFonts w:ascii="Times New Roman" w:eastAsia="Times New Roman" w:hAnsi="Times New Roman" w:cs="Times New Roman"/>
          <w:sz w:val="22"/>
          <w:szCs w:val="22"/>
          <w:lang w:val="en-US"/>
        </w:rPr>
        <w:t>. Advances in Experimental Medicine and B</w:t>
      </w:r>
      <w:r w:rsidRPr="005760BE">
        <w:rPr>
          <w:rFonts w:ascii="Times New Roman" w:eastAsia="Times New Roman" w:hAnsi="Times New Roman" w:cs="Times New Roman"/>
          <w:sz w:val="22"/>
          <w:szCs w:val="22"/>
          <w:lang w:val="en-US"/>
        </w:rPr>
        <w:t xml:space="preserve">iology, 1397, 1–19. </w:t>
      </w:r>
      <w:hyperlink r:id="rId32" w:history="1">
        <w:r w:rsidRPr="005760BE">
          <w:rPr>
            <w:rStyle w:val="Hipervnculo"/>
            <w:rFonts w:ascii="Times New Roman" w:eastAsia="Times New Roman" w:hAnsi="Times New Roman" w:cs="Times New Roman"/>
            <w:color w:val="auto"/>
            <w:sz w:val="22"/>
            <w:szCs w:val="22"/>
            <w:lang w:val="en-US"/>
          </w:rPr>
          <w:t>https://doi.org/10.1007/978-3-031-17135-2_1</w:t>
        </w:r>
      </w:hyperlink>
      <w:r w:rsidRPr="005760BE">
        <w:rPr>
          <w:rFonts w:ascii="Times New Roman" w:eastAsia="Times New Roman" w:hAnsi="Times New Roman" w:cs="Times New Roman"/>
          <w:sz w:val="22"/>
          <w:szCs w:val="22"/>
          <w:lang w:val="en-US"/>
        </w:rPr>
        <w:t xml:space="preserve"> </w:t>
      </w:r>
    </w:p>
    <w:p w14:paraId="3149E1FF" w14:textId="515C5C3E" w:rsidR="00A72502" w:rsidRPr="005760BE" w:rsidRDefault="00A72502" w:rsidP="00463F13">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Khurana, M. P., Raaschou-Pedersen, D. E., Kurtzhals, J., Bardram, J. E., Ostrowski, S. R., &amp; Bundgaard, J. S. (2022). Digital health competencies in medical school education: a scoping revie</w:t>
      </w:r>
      <w:r w:rsidR="007F5188" w:rsidRPr="005760BE">
        <w:rPr>
          <w:rFonts w:ascii="Times New Roman" w:eastAsia="Times New Roman" w:hAnsi="Times New Roman" w:cs="Times New Roman"/>
          <w:sz w:val="22"/>
          <w:szCs w:val="22"/>
          <w:lang w:val="en-US"/>
        </w:rPr>
        <w:t>w and Delphi method study. BMC Medical E</w:t>
      </w:r>
      <w:r w:rsidRPr="005760BE">
        <w:rPr>
          <w:rFonts w:ascii="Times New Roman" w:eastAsia="Times New Roman" w:hAnsi="Times New Roman" w:cs="Times New Roman"/>
          <w:sz w:val="22"/>
          <w:szCs w:val="22"/>
          <w:lang w:val="en-US"/>
        </w:rPr>
        <w:t xml:space="preserve">ducation, 22(1), 129. </w:t>
      </w:r>
      <w:hyperlink r:id="rId33" w:history="1">
        <w:r w:rsidRPr="005760BE">
          <w:rPr>
            <w:rStyle w:val="Hipervnculo"/>
            <w:rFonts w:ascii="Times New Roman" w:eastAsia="Times New Roman" w:hAnsi="Times New Roman" w:cs="Times New Roman"/>
            <w:color w:val="auto"/>
            <w:sz w:val="22"/>
            <w:szCs w:val="22"/>
            <w:lang w:val="en-US"/>
          </w:rPr>
          <w:t>https://doi.org/10.1186/s12909-022-03163-7</w:t>
        </w:r>
      </w:hyperlink>
      <w:r w:rsidRPr="005760BE">
        <w:rPr>
          <w:rFonts w:ascii="Times New Roman" w:eastAsia="Times New Roman" w:hAnsi="Times New Roman" w:cs="Times New Roman"/>
          <w:sz w:val="22"/>
          <w:szCs w:val="22"/>
          <w:lang w:val="en-US"/>
        </w:rPr>
        <w:t xml:space="preserve"> </w:t>
      </w:r>
    </w:p>
    <w:p w14:paraId="7A6FBF63" w14:textId="6243B083"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proofErr w:type="spellStart"/>
      <w:r w:rsidRPr="005760BE">
        <w:rPr>
          <w:rFonts w:ascii="Times New Roman" w:eastAsia="Times New Roman" w:hAnsi="Times New Roman" w:cs="Times New Roman"/>
          <w:sz w:val="22"/>
          <w:szCs w:val="22"/>
          <w:lang w:val="en-US"/>
        </w:rPr>
        <w:t>Kleinsorgen</w:t>
      </w:r>
      <w:proofErr w:type="spellEnd"/>
      <w:r w:rsidRPr="005760BE">
        <w:rPr>
          <w:rFonts w:ascii="Times New Roman" w:eastAsia="Times New Roman" w:hAnsi="Times New Roman" w:cs="Times New Roman"/>
          <w:sz w:val="22"/>
          <w:szCs w:val="22"/>
          <w:lang w:val="en-US"/>
        </w:rPr>
        <w:t xml:space="preserve">, C., Baumann, A., Braun, B., </w:t>
      </w:r>
      <w:proofErr w:type="spellStart"/>
      <w:r w:rsidRPr="005760BE">
        <w:rPr>
          <w:rFonts w:ascii="Times New Roman" w:eastAsia="Times New Roman" w:hAnsi="Times New Roman" w:cs="Times New Roman"/>
          <w:sz w:val="22"/>
          <w:szCs w:val="22"/>
          <w:lang w:val="en-US"/>
        </w:rPr>
        <w:t>Griewatz</w:t>
      </w:r>
      <w:proofErr w:type="spellEnd"/>
      <w:r w:rsidRPr="005760BE">
        <w:rPr>
          <w:rFonts w:ascii="Times New Roman" w:eastAsia="Times New Roman" w:hAnsi="Times New Roman" w:cs="Times New Roman"/>
          <w:sz w:val="22"/>
          <w:szCs w:val="22"/>
          <w:lang w:val="en-US"/>
        </w:rPr>
        <w:t xml:space="preserve">, J., Lang, J., Lenz, H., Mink, J., Raupach, T., </w:t>
      </w:r>
      <w:proofErr w:type="spellStart"/>
      <w:r w:rsidRPr="005760BE">
        <w:rPr>
          <w:rFonts w:ascii="Times New Roman" w:eastAsia="Times New Roman" w:hAnsi="Times New Roman" w:cs="Times New Roman"/>
          <w:sz w:val="22"/>
          <w:szCs w:val="22"/>
          <w:lang w:val="en-US"/>
        </w:rPr>
        <w:t>Romeike</w:t>
      </w:r>
      <w:proofErr w:type="spellEnd"/>
      <w:r w:rsidRPr="005760BE">
        <w:rPr>
          <w:rFonts w:ascii="Times New Roman" w:eastAsia="Times New Roman" w:hAnsi="Times New Roman" w:cs="Times New Roman"/>
          <w:sz w:val="22"/>
          <w:szCs w:val="22"/>
          <w:lang w:val="en-US"/>
        </w:rPr>
        <w:t xml:space="preserve">, B., Sauter, T. C., Schneider, A., </w:t>
      </w:r>
      <w:proofErr w:type="spellStart"/>
      <w:r w:rsidRPr="005760BE">
        <w:rPr>
          <w:rFonts w:ascii="Times New Roman" w:eastAsia="Times New Roman" w:hAnsi="Times New Roman" w:cs="Times New Roman"/>
          <w:sz w:val="22"/>
          <w:szCs w:val="22"/>
          <w:lang w:val="en-US"/>
        </w:rPr>
        <w:t>Tolks</w:t>
      </w:r>
      <w:proofErr w:type="spellEnd"/>
      <w:r w:rsidRPr="005760BE">
        <w:rPr>
          <w:rFonts w:ascii="Times New Roman" w:eastAsia="Times New Roman" w:hAnsi="Times New Roman" w:cs="Times New Roman"/>
          <w:sz w:val="22"/>
          <w:szCs w:val="22"/>
          <w:lang w:val="en-US"/>
        </w:rPr>
        <w:t>, D., &amp; Hege, I. (2022). Publication activities relating to digital teaching and learning in the GMS Journal for Medical Education - a descrip</w:t>
      </w:r>
      <w:r w:rsidR="007B363E" w:rsidRPr="005760BE">
        <w:rPr>
          <w:rFonts w:ascii="Times New Roman" w:eastAsia="Times New Roman" w:hAnsi="Times New Roman" w:cs="Times New Roman"/>
          <w:sz w:val="22"/>
          <w:szCs w:val="22"/>
          <w:lang w:val="en-US"/>
        </w:rPr>
        <w:t>tive analysis (1984-2020). GMS Journal for Medical E</w:t>
      </w:r>
      <w:r w:rsidRPr="005760BE">
        <w:rPr>
          <w:rFonts w:ascii="Times New Roman" w:eastAsia="Times New Roman" w:hAnsi="Times New Roman" w:cs="Times New Roman"/>
          <w:sz w:val="22"/>
          <w:szCs w:val="22"/>
          <w:lang w:val="en-US"/>
        </w:rPr>
        <w:t xml:space="preserve">ducation, 39(5), Doc59. </w:t>
      </w:r>
      <w:hyperlink r:id="rId34" w:history="1">
        <w:r w:rsidRPr="005760BE">
          <w:rPr>
            <w:rStyle w:val="Hipervnculo"/>
            <w:rFonts w:ascii="Times New Roman" w:eastAsia="Times New Roman" w:hAnsi="Times New Roman" w:cs="Times New Roman"/>
            <w:color w:val="auto"/>
            <w:sz w:val="22"/>
            <w:szCs w:val="22"/>
            <w:lang w:val="en-US"/>
          </w:rPr>
          <w:t>https://doi.org/10.3205/zma001580</w:t>
        </w:r>
      </w:hyperlink>
      <w:r w:rsidRPr="005760BE">
        <w:rPr>
          <w:rFonts w:ascii="Times New Roman" w:eastAsia="Times New Roman" w:hAnsi="Times New Roman" w:cs="Times New Roman"/>
          <w:sz w:val="22"/>
          <w:szCs w:val="22"/>
          <w:lang w:val="en-US"/>
        </w:rPr>
        <w:t xml:space="preserve"> </w:t>
      </w:r>
    </w:p>
    <w:p w14:paraId="2C0E2B4F" w14:textId="4C34473D" w:rsidR="00A72502" w:rsidRPr="00EB27F5" w:rsidRDefault="00A72502" w:rsidP="00B936F4">
      <w:pPr>
        <w:pStyle w:val="Normal1"/>
        <w:spacing w:line="240" w:lineRule="auto"/>
        <w:ind w:left="567" w:hanging="567"/>
        <w:rPr>
          <w:rFonts w:ascii="Times New Roman" w:eastAsia="Times New Roman" w:hAnsi="Times New Roman" w:cs="Times New Roman"/>
          <w:sz w:val="22"/>
          <w:szCs w:val="22"/>
        </w:rPr>
      </w:pPr>
      <w:r w:rsidRPr="00EE59EC">
        <w:rPr>
          <w:rFonts w:ascii="Times New Roman" w:eastAsia="Times New Roman" w:hAnsi="Times New Roman" w:cs="Times New Roman"/>
          <w:sz w:val="22"/>
          <w:szCs w:val="22"/>
          <w:lang w:val="es-EC"/>
        </w:rPr>
        <w:t xml:space="preserve">Liza, L. O., </w:t>
      </w:r>
      <w:proofErr w:type="spellStart"/>
      <w:r w:rsidRPr="00EE59EC">
        <w:rPr>
          <w:rFonts w:ascii="Times New Roman" w:eastAsia="Times New Roman" w:hAnsi="Times New Roman" w:cs="Times New Roman"/>
          <w:sz w:val="22"/>
          <w:szCs w:val="22"/>
          <w:lang w:val="es-EC"/>
        </w:rPr>
        <w:t>Rusandi</w:t>
      </w:r>
      <w:proofErr w:type="spellEnd"/>
      <w:r w:rsidRPr="00EE59EC">
        <w:rPr>
          <w:rFonts w:ascii="Times New Roman" w:eastAsia="Times New Roman" w:hAnsi="Times New Roman" w:cs="Times New Roman"/>
          <w:sz w:val="22"/>
          <w:szCs w:val="22"/>
          <w:lang w:val="es-EC"/>
        </w:rPr>
        <w:t xml:space="preserve">, M. A., Junaidi, J., &amp; </w:t>
      </w:r>
      <w:proofErr w:type="spellStart"/>
      <w:r w:rsidRPr="00EE59EC">
        <w:rPr>
          <w:rFonts w:ascii="Times New Roman" w:eastAsia="Times New Roman" w:hAnsi="Times New Roman" w:cs="Times New Roman"/>
          <w:sz w:val="22"/>
          <w:szCs w:val="22"/>
          <w:lang w:val="es-EC"/>
        </w:rPr>
        <w:t>Situmorang</w:t>
      </w:r>
      <w:proofErr w:type="spellEnd"/>
      <w:r w:rsidRPr="00EE59EC">
        <w:rPr>
          <w:rFonts w:ascii="Times New Roman" w:eastAsia="Times New Roman" w:hAnsi="Times New Roman" w:cs="Times New Roman"/>
          <w:sz w:val="22"/>
          <w:szCs w:val="22"/>
          <w:lang w:val="es-EC"/>
        </w:rPr>
        <w:t xml:space="preserve">, D. D. B. (2023). </w:t>
      </w:r>
      <w:r w:rsidRPr="005760BE">
        <w:rPr>
          <w:rFonts w:ascii="Times New Roman" w:eastAsia="Times New Roman" w:hAnsi="Times New Roman" w:cs="Times New Roman"/>
          <w:sz w:val="22"/>
          <w:szCs w:val="22"/>
          <w:lang w:val="en-US"/>
        </w:rPr>
        <w:t>Digital intervention in inclusive education</w:t>
      </w:r>
      <w:r w:rsidR="007B363E" w:rsidRPr="005760BE">
        <w:rPr>
          <w:rFonts w:ascii="Times New Roman" w:eastAsia="Times New Roman" w:hAnsi="Times New Roman" w:cs="Times New Roman"/>
          <w:sz w:val="22"/>
          <w:szCs w:val="22"/>
          <w:lang w:val="en-US"/>
        </w:rPr>
        <w:t xml:space="preserve">: is it </w:t>
      </w:r>
      <w:proofErr w:type="gramStart"/>
      <w:r w:rsidR="007B363E" w:rsidRPr="005760BE">
        <w:rPr>
          <w:rFonts w:ascii="Times New Roman" w:eastAsia="Times New Roman" w:hAnsi="Times New Roman" w:cs="Times New Roman"/>
          <w:sz w:val="22"/>
          <w:szCs w:val="22"/>
          <w:lang w:val="en-US"/>
        </w:rPr>
        <w:t>necessary?.</w:t>
      </w:r>
      <w:proofErr w:type="gramEnd"/>
      <w:r w:rsidR="007B363E" w:rsidRPr="005760BE">
        <w:rPr>
          <w:rFonts w:ascii="Times New Roman" w:eastAsia="Times New Roman" w:hAnsi="Times New Roman" w:cs="Times New Roman"/>
          <w:sz w:val="22"/>
          <w:szCs w:val="22"/>
          <w:lang w:val="en-US"/>
        </w:rPr>
        <w:t xml:space="preserve"> Journal of Public H</w:t>
      </w:r>
      <w:r w:rsidRPr="005760BE">
        <w:rPr>
          <w:rFonts w:ascii="Times New Roman" w:eastAsia="Times New Roman" w:hAnsi="Times New Roman" w:cs="Times New Roman"/>
          <w:sz w:val="22"/>
          <w:szCs w:val="22"/>
          <w:lang w:val="en-US"/>
        </w:rPr>
        <w:t xml:space="preserve">ealth (Oxford, England), 45(2), e370–e371. </w:t>
      </w:r>
      <w:hyperlink r:id="rId35" w:history="1">
        <w:r w:rsidRPr="00EB27F5">
          <w:rPr>
            <w:rStyle w:val="Hipervnculo"/>
            <w:rFonts w:ascii="Times New Roman" w:eastAsia="Times New Roman" w:hAnsi="Times New Roman" w:cs="Times New Roman"/>
            <w:color w:val="auto"/>
            <w:sz w:val="22"/>
            <w:szCs w:val="22"/>
          </w:rPr>
          <w:t>https://doi.org/10.1093/pubmed/fdac143</w:t>
        </w:r>
      </w:hyperlink>
      <w:r w:rsidRPr="00EB27F5">
        <w:rPr>
          <w:rFonts w:ascii="Times New Roman" w:eastAsia="Times New Roman" w:hAnsi="Times New Roman" w:cs="Times New Roman"/>
          <w:sz w:val="22"/>
          <w:szCs w:val="22"/>
        </w:rPr>
        <w:t xml:space="preserve"> </w:t>
      </w:r>
    </w:p>
    <w:p w14:paraId="36A0305E" w14:textId="0D4E717D"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proofErr w:type="spellStart"/>
      <w:r w:rsidRPr="00EB27F5">
        <w:rPr>
          <w:rFonts w:ascii="Times New Roman" w:eastAsia="Times New Roman" w:hAnsi="Times New Roman" w:cs="Times New Roman"/>
          <w:sz w:val="22"/>
          <w:szCs w:val="22"/>
        </w:rPr>
        <w:t>Malerbi</w:t>
      </w:r>
      <w:proofErr w:type="spellEnd"/>
      <w:r w:rsidRPr="00EB27F5">
        <w:rPr>
          <w:rFonts w:ascii="Times New Roman" w:eastAsia="Times New Roman" w:hAnsi="Times New Roman" w:cs="Times New Roman"/>
          <w:sz w:val="22"/>
          <w:szCs w:val="22"/>
        </w:rPr>
        <w:t xml:space="preserve">, F. K., Nakayama, L. F., Gayle Dychiao, R., Zago Ribeiro, L., Villanueva, C., </w:t>
      </w:r>
      <w:proofErr w:type="spellStart"/>
      <w:r w:rsidRPr="00EB27F5">
        <w:rPr>
          <w:rFonts w:ascii="Times New Roman" w:eastAsia="Times New Roman" w:hAnsi="Times New Roman" w:cs="Times New Roman"/>
          <w:sz w:val="22"/>
          <w:szCs w:val="22"/>
        </w:rPr>
        <w:t>Celi</w:t>
      </w:r>
      <w:proofErr w:type="spellEnd"/>
      <w:r w:rsidRPr="00EB27F5">
        <w:rPr>
          <w:rFonts w:ascii="Times New Roman" w:eastAsia="Times New Roman" w:hAnsi="Times New Roman" w:cs="Times New Roman"/>
          <w:sz w:val="22"/>
          <w:szCs w:val="22"/>
        </w:rPr>
        <w:t xml:space="preserve">, L. A., &amp; </w:t>
      </w:r>
      <w:proofErr w:type="spellStart"/>
      <w:r w:rsidRPr="00EB27F5">
        <w:rPr>
          <w:rFonts w:ascii="Times New Roman" w:eastAsia="Times New Roman" w:hAnsi="Times New Roman" w:cs="Times New Roman"/>
          <w:sz w:val="22"/>
          <w:szCs w:val="22"/>
        </w:rPr>
        <w:t>Regatieri</w:t>
      </w:r>
      <w:proofErr w:type="spellEnd"/>
      <w:r w:rsidRPr="00EB27F5">
        <w:rPr>
          <w:rFonts w:ascii="Times New Roman" w:eastAsia="Times New Roman" w:hAnsi="Times New Roman" w:cs="Times New Roman"/>
          <w:sz w:val="22"/>
          <w:szCs w:val="22"/>
        </w:rPr>
        <w:t xml:space="preserve">, C. V. (2023). </w:t>
      </w:r>
      <w:r w:rsidRPr="005760BE">
        <w:rPr>
          <w:rFonts w:ascii="Times New Roman" w:eastAsia="Times New Roman" w:hAnsi="Times New Roman" w:cs="Times New Roman"/>
          <w:sz w:val="22"/>
          <w:szCs w:val="22"/>
          <w:lang w:val="en-US"/>
        </w:rPr>
        <w:t>Digital Education for the Deployment of Artificial Intelligence i</w:t>
      </w:r>
      <w:r w:rsidR="007B363E" w:rsidRPr="005760BE">
        <w:rPr>
          <w:rFonts w:ascii="Times New Roman" w:eastAsia="Times New Roman" w:hAnsi="Times New Roman" w:cs="Times New Roman"/>
          <w:sz w:val="22"/>
          <w:szCs w:val="22"/>
          <w:lang w:val="en-US"/>
        </w:rPr>
        <w:t>n Health Care. Journal of Medical Internet R</w:t>
      </w:r>
      <w:r w:rsidRPr="005760BE">
        <w:rPr>
          <w:rFonts w:ascii="Times New Roman" w:eastAsia="Times New Roman" w:hAnsi="Times New Roman" w:cs="Times New Roman"/>
          <w:sz w:val="22"/>
          <w:szCs w:val="22"/>
          <w:lang w:val="en-US"/>
        </w:rPr>
        <w:t xml:space="preserve">esearch, 25, e43333. </w:t>
      </w:r>
      <w:hyperlink r:id="rId36" w:history="1">
        <w:r w:rsidRPr="005760BE">
          <w:rPr>
            <w:rStyle w:val="Hipervnculo"/>
            <w:rFonts w:ascii="Times New Roman" w:eastAsia="Times New Roman" w:hAnsi="Times New Roman" w:cs="Times New Roman"/>
            <w:color w:val="auto"/>
            <w:sz w:val="22"/>
            <w:szCs w:val="22"/>
            <w:lang w:val="en-US"/>
          </w:rPr>
          <w:t>https://doi.org/10.2196/43333</w:t>
        </w:r>
      </w:hyperlink>
      <w:r w:rsidRPr="005760BE">
        <w:rPr>
          <w:rFonts w:ascii="Times New Roman" w:eastAsia="Times New Roman" w:hAnsi="Times New Roman" w:cs="Times New Roman"/>
          <w:sz w:val="22"/>
          <w:szCs w:val="22"/>
          <w:lang w:val="en-US"/>
        </w:rPr>
        <w:t xml:space="preserve"> </w:t>
      </w:r>
    </w:p>
    <w:p w14:paraId="3A6C689B" w14:textId="26EDA92D" w:rsidR="00A72502" w:rsidRPr="005760BE" w:rsidRDefault="00A72502" w:rsidP="00895B52">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 xml:space="preserve">Meum, T. T., Koch, T. B., </w:t>
      </w:r>
      <w:proofErr w:type="spellStart"/>
      <w:r w:rsidRPr="005760BE">
        <w:rPr>
          <w:rFonts w:ascii="Times New Roman" w:eastAsia="Times New Roman" w:hAnsi="Times New Roman" w:cs="Times New Roman"/>
          <w:sz w:val="22"/>
          <w:szCs w:val="22"/>
          <w:lang w:val="en-US"/>
        </w:rPr>
        <w:t>Briseid</w:t>
      </w:r>
      <w:proofErr w:type="spellEnd"/>
      <w:r w:rsidRPr="005760BE">
        <w:rPr>
          <w:rFonts w:ascii="Times New Roman" w:eastAsia="Times New Roman" w:hAnsi="Times New Roman" w:cs="Times New Roman"/>
          <w:sz w:val="22"/>
          <w:szCs w:val="22"/>
          <w:lang w:val="en-US"/>
        </w:rPr>
        <w:t>, H. S., Vabo, G. L., &amp; Rabben, J. (2021). Perceptions of digital technology in nursing educati</w:t>
      </w:r>
      <w:r w:rsidR="007B363E" w:rsidRPr="005760BE">
        <w:rPr>
          <w:rFonts w:ascii="Times New Roman" w:eastAsia="Times New Roman" w:hAnsi="Times New Roman" w:cs="Times New Roman"/>
          <w:sz w:val="22"/>
          <w:szCs w:val="22"/>
          <w:lang w:val="en-US"/>
        </w:rPr>
        <w:t>on: A qualitative study. Nurse Education in P</w:t>
      </w:r>
      <w:r w:rsidRPr="005760BE">
        <w:rPr>
          <w:rFonts w:ascii="Times New Roman" w:eastAsia="Times New Roman" w:hAnsi="Times New Roman" w:cs="Times New Roman"/>
          <w:sz w:val="22"/>
          <w:szCs w:val="22"/>
          <w:lang w:val="en-US"/>
        </w:rPr>
        <w:t xml:space="preserve">ractice, 54, 103136. </w:t>
      </w:r>
      <w:hyperlink r:id="rId37" w:history="1">
        <w:r w:rsidRPr="005760BE">
          <w:rPr>
            <w:rStyle w:val="Hipervnculo"/>
            <w:rFonts w:ascii="Times New Roman" w:eastAsia="Times New Roman" w:hAnsi="Times New Roman" w:cs="Times New Roman"/>
            <w:color w:val="auto"/>
            <w:sz w:val="22"/>
            <w:szCs w:val="22"/>
            <w:lang w:val="en-US"/>
          </w:rPr>
          <w:t>https://doi.org/10.1016/j.nepr.2021.103136</w:t>
        </w:r>
      </w:hyperlink>
      <w:r w:rsidRPr="005760BE">
        <w:rPr>
          <w:rFonts w:ascii="Times New Roman" w:eastAsia="Times New Roman" w:hAnsi="Times New Roman" w:cs="Times New Roman"/>
          <w:sz w:val="22"/>
          <w:szCs w:val="22"/>
          <w:lang w:val="en-US"/>
        </w:rPr>
        <w:t xml:space="preserve"> </w:t>
      </w:r>
    </w:p>
    <w:p w14:paraId="6BF5CFB5" w14:textId="0E0D5E82"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 xml:space="preserve">Nematollahi, S., Minter, D. J., Barlow, B., Nolan, N. S., Spicer, J. O., Wooten, D., Cortes-Penfield, N., Barlow, A., Chavez, M. A., McCarty, T., Abdoler, E., &amp; </w:t>
      </w:r>
      <w:proofErr w:type="spellStart"/>
      <w:r w:rsidRPr="005760BE">
        <w:rPr>
          <w:rFonts w:ascii="Times New Roman" w:eastAsia="Times New Roman" w:hAnsi="Times New Roman" w:cs="Times New Roman"/>
          <w:sz w:val="22"/>
          <w:szCs w:val="22"/>
          <w:lang w:val="en-US"/>
        </w:rPr>
        <w:t>Escota</w:t>
      </w:r>
      <w:proofErr w:type="spellEnd"/>
      <w:r w:rsidRPr="005760BE">
        <w:rPr>
          <w:rFonts w:ascii="Times New Roman" w:eastAsia="Times New Roman" w:hAnsi="Times New Roman" w:cs="Times New Roman"/>
          <w:sz w:val="22"/>
          <w:szCs w:val="22"/>
          <w:lang w:val="en-US"/>
        </w:rPr>
        <w:t>, G. V. (2022). The Digital Classroom: How to Leverage Social Media for Infectiou</w:t>
      </w:r>
      <w:r w:rsidR="007B363E" w:rsidRPr="005760BE">
        <w:rPr>
          <w:rFonts w:ascii="Times New Roman" w:eastAsia="Times New Roman" w:hAnsi="Times New Roman" w:cs="Times New Roman"/>
          <w:sz w:val="22"/>
          <w:szCs w:val="22"/>
          <w:lang w:val="en-US"/>
        </w:rPr>
        <w:t>s Diseases Education. Clinical Infectious Diseases: An Official P</w:t>
      </w:r>
      <w:r w:rsidRPr="005760BE">
        <w:rPr>
          <w:rFonts w:ascii="Times New Roman" w:eastAsia="Times New Roman" w:hAnsi="Times New Roman" w:cs="Times New Roman"/>
          <w:sz w:val="22"/>
          <w:szCs w:val="22"/>
          <w:lang w:val="en-US"/>
        </w:rPr>
        <w:t xml:space="preserve">ublication of the Infectious </w:t>
      </w:r>
      <w:r w:rsidRPr="005760BE">
        <w:rPr>
          <w:rFonts w:ascii="Times New Roman" w:eastAsia="Times New Roman" w:hAnsi="Times New Roman" w:cs="Times New Roman"/>
          <w:sz w:val="22"/>
          <w:szCs w:val="22"/>
          <w:lang w:val="en-US"/>
        </w:rPr>
        <w:lastRenderedPageBreak/>
        <w:t xml:space="preserve">Diseases Society of America, 74(Suppl_3), S237–S243. </w:t>
      </w:r>
      <w:hyperlink r:id="rId38" w:history="1">
        <w:r w:rsidRPr="005760BE">
          <w:rPr>
            <w:rStyle w:val="Hipervnculo"/>
            <w:rFonts w:ascii="Times New Roman" w:eastAsia="Times New Roman" w:hAnsi="Times New Roman" w:cs="Times New Roman"/>
            <w:color w:val="auto"/>
            <w:sz w:val="22"/>
            <w:szCs w:val="22"/>
            <w:lang w:val="en-US"/>
          </w:rPr>
          <w:t>https://doi.org/10.1093/cid/ciac048</w:t>
        </w:r>
      </w:hyperlink>
      <w:r w:rsidRPr="005760BE">
        <w:rPr>
          <w:rFonts w:ascii="Times New Roman" w:eastAsia="Times New Roman" w:hAnsi="Times New Roman" w:cs="Times New Roman"/>
          <w:sz w:val="22"/>
          <w:szCs w:val="22"/>
          <w:lang w:val="en-US"/>
        </w:rPr>
        <w:t xml:space="preserve"> </w:t>
      </w:r>
    </w:p>
    <w:p w14:paraId="502E44F2" w14:textId="045C7200" w:rsidR="00A72502" w:rsidRPr="005760BE" w:rsidRDefault="00A72502" w:rsidP="00463F13">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Newsom, L. C., Miller, S. W., &amp; Chesson, M. (2021). Use of Digital vs Printed Posters for Teaching and Learning i</w:t>
      </w:r>
      <w:r w:rsidR="007B363E" w:rsidRPr="005760BE">
        <w:rPr>
          <w:rFonts w:ascii="Times New Roman" w:eastAsia="Times New Roman" w:hAnsi="Times New Roman" w:cs="Times New Roman"/>
          <w:sz w:val="22"/>
          <w:szCs w:val="22"/>
          <w:lang w:val="en-US"/>
        </w:rPr>
        <w:t>n Pharmacy Education. American Journal of Pharmaceutical E</w:t>
      </w:r>
      <w:r w:rsidRPr="005760BE">
        <w:rPr>
          <w:rFonts w:ascii="Times New Roman" w:eastAsia="Times New Roman" w:hAnsi="Times New Roman" w:cs="Times New Roman"/>
          <w:sz w:val="22"/>
          <w:szCs w:val="22"/>
          <w:lang w:val="en-US"/>
        </w:rPr>
        <w:t xml:space="preserve">ducation, 85(6), 8307. </w:t>
      </w:r>
      <w:hyperlink r:id="rId39" w:history="1">
        <w:r w:rsidRPr="005760BE">
          <w:rPr>
            <w:rStyle w:val="Hipervnculo"/>
            <w:rFonts w:ascii="Times New Roman" w:eastAsia="Times New Roman" w:hAnsi="Times New Roman" w:cs="Times New Roman"/>
            <w:color w:val="auto"/>
            <w:sz w:val="22"/>
            <w:szCs w:val="22"/>
            <w:lang w:val="en-US"/>
          </w:rPr>
          <w:t>https://doi.org/10.5688/ajpe8307</w:t>
        </w:r>
      </w:hyperlink>
      <w:r w:rsidRPr="005760BE">
        <w:rPr>
          <w:rFonts w:ascii="Times New Roman" w:eastAsia="Times New Roman" w:hAnsi="Times New Roman" w:cs="Times New Roman"/>
          <w:sz w:val="22"/>
          <w:szCs w:val="22"/>
          <w:lang w:val="en-US"/>
        </w:rPr>
        <w:t xml:space="preserve"> </w:t>
      </w:r>
    </w:p>
    <w:p w14:paraId="1A17CADD" w14:textId="52688D30" w:rsidR="00A72502" w:rsidRPr="005760BE" w:rsidRDefault="00A72502" w:rsidP="00895B52">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 xml:space="preserve">Orsolini, L., </w:t>
      </w:r>
      <w:proofErr w:type="spellStart"/>
      <w:r w:rsidRPr="005760BE">
        <w:rPr>
          <w:rFonts w:ascii="Times New Roman" w:eastAsia="Times New Roman" w:hAnsi="Times New Roman" w:cs="Times New Roman"/>
          <w:sz w:val="22"/>
          <w:szCs w:val="22"/>
          <w:lang w:val="en-US"/>
        </w:rPr>
        <w:t>Jatchavala</w:t>
      </w:r>
      <w:proofErr w:type="spellEnd"/>
      <w:r w:rsidRPr="005760BE">
        <w:rPr>
          <w:rFonts w:ascii="Times New Roman" w:eastAsia="Times New Roman" w:hAnsi="Times New Roman" w:cs="Times New Roman"/>
          <w:sz w:val="22"/>
          <w:szCs w:val="22"/>
          <w:lang w:val="en-US"/>
        </w:rPr>
        <w:t>, C., Noor, I. M., Ransing, R., Satake, Y., Shoib, S., Shah, B., Ullah, I., &amp; Volpe, U. (2021). Training and education in digital psychiatry: A perspective from Asi</w:t>
      </w:r>
      <w:r w:rsidR="007B363E" w:rsidRPr="005760BE">
        <w:rPr>
          <w:rFonts w:ascii="Times New Roman" w:eastAsia="Times New Roman" w:hAnsi="Times New Roman" w:cs="Times New Roman"/>
          <w:sz w:val="22"/>
          <w:szCs w:val="22"/>
          <w:lang w:val="en-US"/>
        </w:rPr>
        <w:t>a-Pacific region. Asia-Pacific Psychiatry: Official J</w:t>
      </w:r>
      <w:r w:rsidRPr="005760BE">
        <w:rPr>
          <w:rFonts w:ascii="Times New Roman" w:eastAsia="Times New Roman" w:hAnsi="Times New Roman" w:cs="Times New Roman"/>
          <w:sz w:val="22"/>
          <w:szCs w:val="22"/>
          <w:lang w:val="en-US"/>
        </w:rPr>
        <w:t xml:space="preserve">ournal of the Pacific Rim College of Psychiatrists, 13(4), e12501. </w:t>
      </w:r>
      <w:hyperlink r:id="rId40" w:history="1">
        <w:r w:rsidRPr="005760BE">
          <w:rPr>
            <w:rStyle w:val="Hipervnculo"/>
            <w:rFonts w:ascii="Times New Roman" w:eastAsia="Times New Roman" w:hAnsi="Times New Roman" w:cs="Times New Roman"/>
            <w:color w:val="auto"/>
            <w:sz w:val="22"/>
            <w:szCs w:val="22"/>
            <w:lang w:val="en-US"/>
          </w:rPr>
          <w:t>https://doi.org/10.1111/appy.12501</w:t>
        </w:r>
      </w:hyperlink>
      <w:r w:rsidRPr="005760BE">
        <w:rPr>
          <w:rFonts w:ascii="Times New Roman" w:eastAsia="Times New Roman" w:hAnsi="Times New Roman" w:cs="Times New Roman"/>
          <w:sz w:val="22"/>
          <w:szCs w:val="22"/>
          <w:lang w:val="en-US"/>
        </w:rPr>
        <w:t xml:space="preserve"> </w:t>
      </w:r>
    </w:p>
    <w:p w14:paraId="1DCE36AF" w14:textId="4810AB0D"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 xml:space="preserve">Potter, A., Munsch, C., Watson, E., Hopkins, E., </w:t>
      </w:r>
      <w:proofErr w:type="spellStart"/>
      <w:r w:rsidRPr="005760BE">
        <w:rPr>
          <w:rFonts w:ascii="Times New Roman" w:eastAsia="Times New Roman" w:hAnsi="Times New Roman" w:cs="Times New Roman"/>
          <w:sz w:val="22"/>
          <w:szCs w:val="22"/>
          <w:lang w:val="en-US"/>
        </w:rPr>
        <w:t>Kitromili</w:t>
      </w:r>
      <w:proofErr w:type="spellEnd"/>
      <w:r w:rsidRPr="005760BE">
        <w:rPr>
          <w:rFonts w:ascii="Times New Roman" w:eastAsia="Times New Roman" w:hAnsi="Times New Roman" w:cs="Times New Roman"/>
          <w:sz w:val="22"/>
          <w:szCs w:val="22"/>
          <w:lang w:val="en-US"/>
        </w:rPr>
        <w:t xml:space="preserve">, S., O'Neill, I. C., Larbie, J., </w:t>
      </w:r>
      <w:proofErr w:type="spellStart"/>
      <w:r w:rsidRPr="005760BE">
        <w:rPr>
          <w:rFonts w:ascii="Times New Roman" w:eastAsia="Times New Roman" w:hAnsi="Times New Roman" w:cs="Times New Roman"/>
          <w:sz w:val="22"/>
          <w:szCs w:val="22"/>
          <w:lang w:val="en-US"/>
        </w:rPr>
        <w:t>Niittymaki</w:t>
      </w:r>
      <w:proofErr w:type="spellEnd"/>
      <w:r w:rsidRPr="005760BE">
        <w:rPr>
          <w:rFonts w:ascii="Times New Roman" w:eastAsia="Times New Roman" w:hAnsi="Times New Roman" w:cs="Times New Roman"/>
          <w:sz w:val="22"/>
          <w:szCs w:val="22"/>
          <w:lang w:val="en-US"/>
        </w:rPr>
        <w:t>, E., Ramsay, C., Burke, J., &amp; Ralph, N. (2025). Identifying Research Priorities in Digital Education for Health Care: Umbrella Review and Modified D</w:t>
      </w:r>
      <w:r w:rsidR="007B363E" w:rsidRPr="005760BE">
        <w:rPr>
          <w:rFonts w:ascii="Times New Roman" w:eastAsia="Times New Roman" w:hAnsi="Times New Roman" w:cs="Times New Roman"/>
          <w:sz w:val="22"/>
          <w:szCs w:val="22"/>
          <w:lang w:val="en-US"/>
        </w:rPr>
        <w:t>elphi Method Study. Journal of Medical Internet R</w:t>
      </w:r>
      <w:r w:rsidRPr="005760BE">
        <w:rPr>
          <w:rFonts w:ascii="Times New Roman" w:eastAsia="Times New Roman" w:hAnsi="Times New Roman" w:cs="Times New Roman"/>
          <w:sz w:val="22"/>
          <w:szCs w:val="22"/>
          <w:lang w:val="en-US"/>
        </w:rPr>
        <w:t xml:space="preserve">esearch, 27, e66157. </w:t>
      </w:r>
      <w:hyperlink r:id="rId41" w:history="1">
        <w:r w:rsidRPr="005760BE">
          <w:rPr>
            <w:rStyle w:val="Hipervnculo"/>
            <w:rFonts w:ascii="Times New Roman" w:eastAsia="Times New Roman" w:hAnsi="Times New Roman" w:cs="Times New Roman"/>
            <w:color w:val="auto"/>
            <w:sz w:val="22"/>
            <w:szCs w:val="22"/>
            <w:lang w:val="en-US"/>
          </w:rPr>
          <w:t>https://doi.org/10.2196/66157</w:t>
        </w:r>
      </w:hyperlink>
      <w:r w:rsidRPr="005760BE">
        <w:rPr>
          <w:rFonts w:ascii="Times New Roman" w:eastAsia="Times New Roman" w:hAnsi="Times New Roman" w:cs="Times New Roman"/>
          <w:sz w:val="22"/>
          <w:szCs w:val="22"/>
          <w:lang w:val="en-US"/>
        </w:rPr>
        <w:t xml:space="preserve"> </w:t>
      </w:r>
    </w:p>
    <w:p w14:paraId="0B14AC79" w14:textId="58DE0336" w:rsidR="00A72502" w:rsidRPr="005760BE" w:rsidRDefault="00A72502" w:rsidP="00895B52">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 xml:space="preserve">Sormunen, M., Heikkilä, A., Salminen, L., Vauhkonen, A., &amp; </w:t>
      </w:r>
      <w:proofErr w:type="spellStart"/>
      <w:r w:rsidRPr="005760BE">
        <w:rPr>
          <w:rFonts w:ascii="Times New Roman" w:eastAsia="Times New Roman" w:hAnsi="Times New Roman" w:cs="Times New Roman"/>
          <w:sz w:val="22"/>
          <w:szCs w:val="22"/>
          <w:lang w:val="en-US"/>
        </w:rPr>
        <w:t>Saaranen</w:t>
      </w:r>
      <w:proofErr w:type="spellEnd"/>
      <w:r w:rsidRPr="005760BE">
        <w:rPr>
          <w:rFonts w:ascii="Times New Roman" w:eastAsia="Times New Roman" w:hAnsi="Times New Roman" w:cs="Times New Roman"/>
          <w:sz w:val="22"/>
          <w:szCs w:val="22"/>
          <w:lang w:val="en-US"/>
        </w:rPr>
        <w:t>, T. (2021). Learning Outcomes of Digital Learning Interventions in Higher Education</w:t>
      </w:r>
      <w:r w:rsidR="007B363E" w:rsidRPr="005760BE">
        <w:rPr>
          <w:rFonts w:ascii="Times New Roman" w:eastAsia="Times New Roman" w:hAnsi="Times New Roman" w:cs="Times New Roman"/>
          <w:sz w:val="22"/>
          <w:szCs w:val="22"/>
          <w:lang w:val="en-US"/>
        </w:rPr>
        <w:t>: A Scoping Review. Computers, Informatics, Nursing</w:t>
      </w:r>
      <w:r w:rsidRPr="005760BE">
        <w:rPr>
          <w:rFonts w:ascii="Times New Roman" w:eastAsia="Times New Roman" w:hAnsi="Times New Roman" w:cs="Times New Roman"/>
          <w:sz w:val="22"/>
          <w:szCs w:val="22"/>
          <w:lang w:val="en-US"/>
        </w:rPr>
        <w:t xml:space="preserve">: CIN, 40(3), 154–164. </w:t>
      </w:r>
      <w:hyperlink r:id="rId42" w:history="1">
        <w:r w:rsidRPr="005760BE">
          <w:rPr>
            <w:rStyle w:val="Hipervnculo"/>
            <w:rFonts w:ascii="Times New Roman" w:eastAsia="Times New Roman" w:hAnsi="Times New Roman" w:cs="Times New Roman"/>
            <w:color w:val="auto"/>
            <w:sz w:val="22"/>
            <w:szCs w:val="22"/>
            <w:lang w:val="en-US"/>
          </w:rPr>
          <w:t>https://doi.org/10.1097/CIN.0000000000000797</w:t>
        </w:r>
      </w:hyperlink>
      <w:r w:rsidRPr="005760BE">
        <w:rPr>
          <w:rFonts w:ascii="Times New Roman" w:eastAsia="Times New Roman" w:hAnsi="Times New Roman" w:cs="Times New Roman"/>
          <w:sz w:val="22"/>
          <w:szCs w:val="22"/>
          <w:lang w:val="en-US"/>
        </w:rPr>
        <w:t xml:space="preserve"> </w:t>
      </w:r>
    </w:p>
    <w:p w14:paraId="332949B7" w14:textId="65F4669A" w:rsidR="00A72502" w:rsidRPr="005760BE" w:rsidRDefault="00A72502" w:rsidP="00463F13">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 xml:space="preserve">Tudor Car, L., Poon, S., Kyaw, B. M., Cook, D. A., Ward, V., Atun, R., Majeed, A., Johnston, J., van der Kleij, R. M. J. J., </w:t>
      </w:r>
      <w:proofErr w:type="spellStart"/>
      <w:r w:rsidRPr="005760BE">
        <w:rPr>
          <w:rFonts w:ascii="Times New Roman" w:eastAsia="Times New Roman" w:hAnsi="Times New Roman" w:cs="Times New Roman"/>
          <w:sz w:val="22"/>
          <w:szCs w:val="22"/>
          <w:lang w:val="en-US"/>
        </w:rPr>
        <w:t>Molokhia</w:t>
      </w:r>
      <w:proofErr w:type="spellEnd"/>
      <w:r w:rsidRPr="005760BE">
        <w:rPr>
          <w:rFonts w:ascii="Times New Roman" w:eastAsia="Times New Roman" w:hAnsi="Times New Roman" w:cs="Times New Roman"/>
          <w:sz w:val="22"/>
          <w:szCs w:val="22"/>
          <w:lang w:val="en-US"/>
        </w:rPr>
        <w:t xml:space="preserve">, M., V Wangenheim, F., Lupton, M., Chavannes, N., </w:t>
      </w:r>
      <w:proofErr w:type="spellStart"/>
      <w:r w:rsidRPr="005760BE">
        <w:rPr>
          <w:rFonts w:ascii="Times New Roman" w:eastAsia="Times New Roman" w:hAnsi="Times New Roman" w:cs="Times New Roman"/>
          <w:sz w:val="22"/>
          <w:szCs w:val="22"/>
          <w:lang w:val="en-US"/>
        </w:rPr>
        <w:t>Ajuebor</w:t>
      </w:r>
      <w:proofErr w:type="spellEnd"/>
      <w:r w:rsidRPr="005760BE">
        <w:rPr>
          <w:rFonts w:ascii="Times New Roman" w:eastAsia="Times New Roman" w:hAnsi="Times New Roman" w:cs="Times New Roman"/>
          <w:sz w:val="22"/>
          <w:szCs w:val="22"/>
          <w:lang w:val="en-US"/>
        </w:rPr>
        <w:t>, O., Prober, C. G., &amp; Car, J. (2022). Digital Education for Health Professionals: An Evidence Map, Conceptual Framework, a</w:t>
      </w:r>
      <w:r w:rsidR="007B363E" w:rsidRPr="005760BE">
        <w:rPr>
          <w:rFonts w:ascii="Times New Roman" w:eastAsia="Times New Roman" w:hAnsi="Times New Roman" w:cs="Times New Roman"/>
          <w:sz w:val="22"/>
          <w:szCs w:val="22"/>
          <w:lang w:val="en-US"/>
        </w:rPr>
        <w:t>nd Research Agenda. Journal of Medical Internet R</w:t>
      </w:r>
      <w:r w:rsidRPr="005760BE">
        <w:rPr>
          <w:rFonts w:ascii="Times New Roman" w:eastAsia="Times New Roman" w:hAnsi="Times New Roman" w:cs="Times New Roman"/>
          <w:sz w:val="22"/>
          <w:szCs w:val="22"/>
          <w:lang w:val="en-US"/>
        </w:rPr>
        <w:t xml:space="preserve">esearch, 24(3), e31977. </w:t>
      </w:r>
      <w:hyperlink r:id="rId43" w:history="1">
        <w:r w:rsidRPr="005760BE">
          <w:rPr>
            <w:rStyle w:val="Hipervnculo"/>
            <w:rFonts w:ascii="Times New Roman" w:eastAsia="Times New Roman" w:hAnsi="Times New Roman" w:cs="Times New Roman"/>
            <w:color w:val="auto"/>
            <w:sz w:val="22"/>
            <w:szCs w:val="22"/>
            <w:lang w:val="en-US"/>
          </w:rPr>
          <w:t>https://doi.org/10.2196/31977</w:t>
        </w:r>
      </w:hyperlink>
      <w:r w:rsidRPr="005760BE">
        <w:rPr>
          <w:rFonts w:ascii="Times New Roman" w:eastAsia="Times New Roman" w:hAnsi="Times New Roman" w:cs="Times New Roman"/>
          <w:sz w:val="22"/>
          <w:szCs w:val="22"/>
          <w:lang w:val="en-US"/>
        </w:rPr>
        <w:t xml:space="preserve"> </w:t>
      </w:r>
    </w:p>
    <w:p w14:paraId="51FDCE51" w14:textId="665274C1"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 xml:space="preserve">Vallo Hult, H., </w:t>
      </w:r>
      <w:proofErr w:type="spellStart"/>
      <w:r w:rsidRPr="005760BE">
        <w:rPr>
          <w:rFonts w:ascii="Times New Roman" w:eastAsia="Times New Roman" w:hAnsi="Times New Roman" w:cs="Times New Roman"/>
          <w:sz w:val="22"/>
          <w:szCs w:val="22"/>
          <w:lang w:val="en-US"/>
        </w:rPr>
        <w:t>Abovarda</w:t>
      </w:r>
      <w:proofErr w:type="spellEnd"/>
      <w:r w:rsidRPr="005760BE">
        <w:rPr>
          <w:rFonts w:ascii="Times New Roman" w:eastAsia="Times New Roman" w:hAnsi="Times New Roman" w:cs="Times New Roman"/>
          <w:sz w:val="22"/>
          <w:szCs w:val="22"/>
          <w:lang w:val="en-US"/>
        </w:rPr>
        <w:t xml:space="preserve">, A., Master Östlund, C., &amp; Pålsson, P. (2025). Digital learning strategies in </w:t>
      </w:r>
      <w:r w:rsidR="007B363E" w:rsidRPr="005760BE">
        <w:rPr>
          <w:rFonts w:ascii="Times New Roman" w:eastAsia="Times New Roman" w:hAnsi="Times New Roman" w:cs="Times New Roman"/>
          <w:sz w:val="22"/>
          <w:szCs w:val="22"/>
          <w:lang w:val="en-US"/>
        </w:rPr>
        <w:t>residency education. Annals of M</w:t>
      </w:r>
      <w:r w:rsidRPr="005760BE">
        <w:rPr>
          <w:rFonts w:ascii="Times New Roman" w:eastAsia="Times New Roman" w:hAnsi="Times New Roman" w:cs="Times New Roman"/>
          <w:sz w:val="22"/>
          <w:szCs w:val="22"/>
          <w:lang w:val="en-US"/>
        </w:rPr>
        <w:t xml:space="preserve">edicine, 57(1), 2440630. </w:t>
      </w:r>
      <w:hyperlink r:id="rId44" w:history="1">
        <w:r w:rsidRPr="005760BE">
          <w:rPr>
            <w:rStyle w:val="Hipervnculo"/>
            <w:rFonts w:ascii="Times New Roman" w:eastAsia="Times New Roman" w:hAnsi="Times New Roman" w:cs="Times New Roman"/>
            <w:color w:val="auto"/>
            <w:sz w:val="22"/>
            <w:szCs w:val="22"/>
            <w:lang w:val="en-US"/>
          </w:rPr>
          <w:t>https://doi.org/10.1080/07853890.2024.2440630</w:t>
        </w:r>
      </w:hyperlink>
      <w:r w:rsidRPr="005760BE">
        <w:rPr>
          <w:rFonts w:ascii="Times New Roman" w:eastAsia="Times New Roman" w:hAnsi="Times New Roman" w:cs="Times New Roman"/>
          <w:sz w:val="22"/>
          <w:szCs w:val="22"/>
          <w:lang w:val="en-US"/>
        </w:rPr>
        <w:t xml:space="preserve"> </w:t>
      </w:r>
    </w:p>
    <w:p w14:paraId="10E0D54B" w14:textId="77777777"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proofErr w:type="spellStart"/>
      <w:r w:rsidRPr="005760BE">
        <w:rPr>
          <w:rFonts w:ascii="Times New Roman" w:eastAsia="Times New Roman" w:hAnsi="Times New Roman" w:cs="Times New Roman"/>
          <w:sz w:val="22"/>
          <w:szCs w:val="22"/>
          <w:lang w:val="en-US"/>
        </w:rPr>
        <w:t>Vermisli</w:t>
      </w:r>
      <w:proofErr w:type="spellEnd"/>
      <w:r w:rsidRPr="005760BE">
        <w:rPr>
          <w:rFonts w:ascii="Times New Roman" w:eastAsia="Times New Roman" w:hAnsi="Times New Roman" w:cs="Times New Roman"/>
          <w:sz w:val="22"/>
          <w:szCs w:val="22"/>
          <w:lang w:val="en-US"/>
        </w:rPr>
        <w:t xml:space="preserve">, S., </w:t>
      </w:r>
      <w:proofErr w:type="spellStart"/>
      <w:r w:rsidRPr="005760BE">
        <w:rPr>
          <w:rFonts w:ascii="Times New Roman" w:eastAsia="Times New Roman" w:hAnsi="Times New Roman" w:cs="Times New Roman"/>
          <w:sz w:val="22"/>
          <w:szCs w:val="22"/>
          <w:lang w:val="en-US"/>
        </w:rPr>
        <w:t>Cevik</w:t>
      </w:r>
      <w:proofErr w:type="spellEnd"/>
      <w:r w:rsidRPr="005760BE">
        <w:rPr>
          <w:rFonts w:ascii="Times New Roman" w:eastAsia="Times New Roman" w:hAnsi="Times New Roman" w:cs="Times New Roman"/>
          <w:sz w:val="22"/>
          <w:szCs w:val="22"/>
          <w:lang w:val="en-US"/>
        </w:rPr>
        <w:t xml:space="preserve">, E., &amp; </w:t>
      </w:r>
      <w:proofErr w:type="spellStart"/>
      <w:r w:rsidRPr="005760BE">
        <w:rPr>
          <w:rFonts w:ascii="Times New Roman" w:eastAsia="Times New Roman" w:hAnsi="Times New Roman" w:cs="Times New Roman"/>
          <w:sz w:val="22"/>
          <w:szCs w:val="22"/>
          <w:lang w:val="en-US"/>
        </w:rPr>
        <w:t>Cevik</w:t>
      </w:r>
      <w:proofErr w:type="spellEnd"/>
      <w:r w:rsidRPr="005760BE">
        <w:rPr>
          <w:rFonts w:ascii="Times New Roman" w:eastAsia="Times New Roman" w:hAnsi="Times New Roman" w:cs="Times New Roman"/>
          <w:sz w:val="22"/>
          <w:szCs w:val="22"/>
          <w:lang w:val="en-US"/>
        </w:rPr>
        <w:t xml:space="preserve">, C. (2022). The Effect of Perceived Stress and Digital Literacy on Student Satisfaction with Distance Education. </w:t>
      </w:r>
      <w:r w:rsidRPr="00EB27F5">
        <w:rPr>
          <w:rFonts w:ascii="Times New Roman" w:eastAsia="Times New Roman" w:hAnsi="Times New Roman" w:cs="Times New Roman"/>
          <w:sz w:val="22"/>
          <w:szCs w:val="22"/>
        </w:rPr>
        <w:t xml:space="preserve">Revista da Escola de Enfermagem da U S P, 56, e20210488. </w:t>
      </w:r>
      <w:hyperlink r:id="rId45" w:history="1">
        <w:r w:rsidRPr="005760BE">
          <w:rPr>
            <w:rStyle w:val="Hipervnculo"/>
            <w:rFonts w:ascii="Times New Roman" w:eastAsia="Times New Roman" w:hAnsi="Times New Roman" w:cs="Times New Roman"/>
            <w:color w:val="auto"/>
            <w:sz w:val="22"/>
            <w:szCs w:val="22"/>
            <w:lang w:val="en-US"/>
          </w:rPr>
          <w:t>https://doi.org/10.1590/1980-220X-REEUSP-2021-0488en</w:t>
        </w:r>
      </w:hyperlink>
      <w:r w:rsidRPr="005760BE">
        <w:rPr>
          <w:rFonts w:ascii="Times New Roman" w:eastAsia="Times New Roman" w:hAnsi="Times New Roman" w:cs="Times New Roman"/>
          <w:sz w:val="22"/>
          <w:szCs w:val="22"/>
          <w:lang w:val="en-US"/>
        </w:rPr>
        <w:t xml:space="preserve"> </w:t>
      </w:r>
    </w:p>
    <w:p w14:paraId="1C6345E3" w14:textId="77777777" w:rsidR="00A72502" w:rsidRPr="005760BE" w:rsidRDefault="00A72502" w:rsidP="00463F13">
      <w:pPr>
        <w:pStyle w:val="Normal1"/>
        <w:spacing w:line="240" w:lineRule="auto"/>
        <w:ind w:left="567" w:hanging="567"/>
        <w:rPr>
          <w:rFonts w:ascii="Times New Roman" w:eastAsia="Times New Roman" w:hAnsi="Times New Roman" w:cs="Times New Roman"/>
          <w:sz w:val="22"/>
          <w:szCs w:val="22"/>
          <w:lang w:val="en-US"/>
        </w:rPr>
      </w:pPr>
      <w:proofErr w:type="spellStart"/>
      <w:r w:rsidRPr="005760BE">
        <w:rPr>
          <w:rFonts w:ascii="Times New Roman" w:eastAsia="Times New Roman" w:hAnsi="Times New Roman" w:cs="Times New Roman"/>
          <w:sz w:val="22"/>
          <w:szCs w:val="22"/>
          <w:lang w:val="en-US"/>
        </w:rPr>
        <w:t>Vorlet</w:t>
      </w:r>
      <w:proofErr w:type="spellEnd"/>
      <w:r w:rsidRPr="005760BE">
        <w:rPr>
          <w:rFonts w:ascii="Times New Roman" w:eastAsia="Times New Roman" w:hAnsi="Times New Roman" w:cs="Times New Roman"/>
          <w:sz w:val="22"/>
          <w:szCs w:val="22"/>
          <w:lang w:val="en-US"/>
        </w:rPr>
        <w:t xml:space="preserve">, O., </w:t>
      </w:r>
      <w:proofErr w:type="spellStart"/>
      <w:r w:rsidRPr="005760BE">
        <w:rPr>
          <w:rFonts w:ascii="Times New Roman" w:eastAsia="Times New Roman" w:hAnsi="Times New Roman" w:cs="Times New Roman"/>
          <w:sz w:val="22"/>
          <w:szCs w:val="22"/>
          <w:lang w:val="en-US"/>
        </w:rPr>
        <w:t>Neutsch</w:t>
      </w:r>
      <w:proofErr w:type="spellEnd"/>
      <w:r w:rsidRPr="005760BE">
        <w:rPr>
          <w:rFonts w:ascii="Times New Roman" w:eastAsia="Times New Roman" w:hAnsi="Times New Roman" w:cs="Times New Roman"/>
          <w:sz w:val="22"/>
          <w:szCs w:val="22"/>
          <w:lang w:val="en-US"/>
        </w:rPr>
        <w:t xml:space="preserve">, L., </w:t>
      </w:r>
      <w:proofErr w:type="spellStart"/>
      <w:r w:rsidRPr="005760BE">
        <w:rPr>
          <w:rFonts w:ascii="Times New Roman" w:eastAsia="Times New Roman" w:hAnsi="Times New Roman" w:cs="Times New Roman"/>
          <w:sz w:val="22"/>
          <w:szCs w:val="22"/>
          <w:lang w:val="en-US"/>
        </w:rPr>
        <w:t>Kronseder</w:t>
      </w:r>
      <w:proofErr w:type="spellEnd"/>
      <w:r w:rsidRPr="005760BE">
        <w:rPr>
          <w:rFonts w:ascii="Times New Roman" w:eastAsia="Times New Roman" w:hAnsi="Times New Roman" w:cs="Times New Roman"/>
          <w:sz w:val="22"/>
          <w:szCs w:val="22"/>
          <w:lang w:val="en-US"/>
        </w:rPr>
        <w:t xml:space="preserve">, C., &amp; Kuhn, A. (2021). Digitalization in Processes. </w:t>
      </w:r>
      <w:proofErr w:type="spellStart"/>
      <w:r w:rsidRPr="005760BE">
        <w:rPr>
          <w:rFonts w:ascii="Times New Roman" w:eastAsia="Times New Roman" w:hAnsi="Times New Roman" w:cs="Times New Roman"/>
          <w:sz w:val="22"/>
          <w:szCs w:val="22"/>
          <w:lang w:val="en-US"/>
        </w:rPr>
        <w:t>Chimia</w:t>
      </w:r>
      <w:proofErr w:type="spellEnd"/>
      <w:r w:rsidRPr="005760BE">
        <w:rPr>
          <w:rFonts w:ascii="Times New Roman" w:eastAsia="Times New Roman" w:hAnsi="Times New Roman" w:cs="Times New Roman"/>
          <w:sz w:val="22"/>
          <w:szCs w:val="22"/>
          <w:lang w:val="en-US"/>
        </w:rPr>
        <w:t xml:space="preserve">, 75(7), 681–689. </w:t>
      </w:r>
      <w:hyperlink r:id="rId46" w:history="1">
        <w:r w:rsidRPr="005760BE">
          <w:rPr>
            <w:rStyle w:val="Hipervnculo"/>
            <w:rFonts w:ascii="Times New Roman" w:eastAsia="Times New Roman" w:hAnsi="Times New Roman" w:cs="Times New Roman"/>
            <w:color w:val="auto"/>
            <w:sz w:val="22"/>
            <w:szCs w:val="22"/>
            <w:lang w:val="en-US"/>
          </w:rPr>
          <w:t>https://doi.org/10.2533/chimia.2021.681</w:t>
        </w:r>
      </w:hyperlink>
      <w:r w:rsidRPr="005760BE">
        <w:rPr>
          <w:rFonts w:ascii="Times New Roman" w:eastAsia="Times New Roman" w:hAnsi="Times New Roman" w:cs="Times New Roman"/>
          <w:sz w:val="22"/>
          <w:szCs w:val="22"/>
          <w:lang w:val="en-US"/>
        </w:rPr>
        <w:t xml:space="preserve"> </w:t>
      </w:r>
    </w:p>
    <w:p w14:paraId="277CCC50" w14:textId="0F0FC2B8"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Walzer, S., Barthel, C., Pazouki, R., Marx, H., Ziegler, S., Koenig, P., Kugler, C., &amp; Jobst, S. (2025). Teaching in the Digital Age-Developing a Support Program for Nursing Education Provider</w:t>
      </w:r>
      <w:r w:rsidR="00FB0F18" w:rsidRPr="005760BE">
        <w:rPr>
          <w:rFonts w:ascii="Times New Roman" w:eastAsia="Times New Roman" w:hAnsi="Times New Roman" w:cs="Times New Roman"/>
          <w:sz w:val="22"/>
          <w:szCs w:val="22"/>
          <w:lang w:val="en-US"/>
        </w:rPr>
        <w:t>s: Design-Based Research. JMIR Formative R</w:t>
      </w:r>
      <w:r w:rsidRPr="005760BE">
        <w:rPr>
          <w:rFonts w:ascii="Times New Roman" w:eastAsia="Times New Roman" w:hAnsi="Times New Roman" w:cs="Times New Roman"/>
          <w:sz w:val="22"/>
          <w:szCs w:val="22"/>
          <w:lang w:val="en-US"/>
        </w:rPr>
        <w:t xml:space="preserve">esearch, 9, e66109. </w:t>
      </w:r>
      <w:hyperlink r:id="rId47" w:history="1">
        <w:r w:rsidRPr="005760BE">
          <w:rPr>
            <w:rStyle w:val="Hipervnculo"/>
            <w:rFonts w:ascii="Times New Roman" w:eastAsia="Times New Roman" w:hAnsi="Times New Roman" w:cs="Times New Roman"/>
            <w:color w:val="auto"/>
            <w:sz w:val="22"/>
            <w:szCs w:val="22"/>
            <w:lang w:val="en-US"/>
          </w:rPr>
          <w:t>https://doi.org/10.2196/66109</w:t>
        </w:r>
      </w:hyperlink>
      <w:r w:rsidRPr="005760BE">
        <w:rPr>
          <w:rFonts w:ascii="Times New Roman" w:eastAsia="Times New Roman" w:hAnsi="Times New Roman" w:cs="Times New Roman"/>
          <w:sz w:val="22"/>
          <w:szCs w:val="22"/>
          <w:lang w:val="en-US"/>
        </w:rPr>
        <w:t xml:space="preserve"> </w:t>
      </w:r>
    </w:p>
    <w:p w14:paraId="79B6F166" w14:textId="27036724"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Wang, M. C., Tang, J. S., Liu, Y. P., Chuang, C. C., &amp; Shih, C. L. (2023). Innovative digital technology adapted in nursing education between Eastern and Western countrie</w:t>
      </w:r>
      <w:r w:rsidR="00FB0F18" w:rsidRPr="005760BE">
        <w:rPr>
          <w:rFonts w:ascii="Times New Roman" w:eastAsia="Times New Roman" w:hAnsi="Times New Roman" w:cs="Times New Roman"/>
          <w:sz w:val="22"/>
          <w:szCs w:val="22"/>
          <w:lang w:val="en-US"/>
        </w:rPr>
        <w:t>s: a mini-review. Frontiers in Public H</w:t>
      </w:r>
      <w:r w:rsidRPr="005760BE">
        <w:rPr>
          <w:rFonts w:ascii="Times New Roman" w:eastAsia="Times New Roman" w:hAnsi="Times New Roman" w:cs="Times New Roman"/>
          <w:sz w:val="22"/>
          <w:szCs w:val="22"/>
          <w:lang w:val="en-US"/>
        </w:rPr>
        <w:t xml:space="preserve">ealth, 11, 1167752. </w:t>
      </w:r>
      <w:hyperlink r:id="rId48" w:history="1">
        <w:r w:rsidRPr="005760BE">
          <w:rPr>
            <w:rStyle w:val="Hipervnculo"/>
            <w:rFonts w:ascii="Times New Roman" w:eastAsia="Times New Roman" w:hAnsi="Times New Roman" w:cs="Times New Roman"/>
            <w:color w:val="auto"/>
            <w:sz w:val="22"/>
            <w:szCs w:val="22"/>
            <w:lang w:val="en-US"/>
          </w:rPr>
          <w:t>https://doi.org/10.3389/fpubh.2023.1167752</w:t>
        </w:r>
      </w:hyperlink>
      <w:r w:rsidRPr="005760BE">
        <w:rPr>
          <w:rFonts w:ascii="Times New Roman" w:eastAsia="Times New Roman" w:hAnsi="Times New Roman" w:cs="Times New Roman"/>
          <w:sz w:val="22"/>
          <w:szCs w:val="22"/>
          <w:lang w:val="en-US"/>
        </w:rPr>
        <w:t xml:space="preserve"> </w:t>
      </w:r>
    </w:p>
    <w:p w14:paraId="7A57DC2C" w14:textId="1EC20756" w:rsidR="00A72502" w:rsidRPr="005760BE" w:rsidRDefault="00A72502" w:rsidP="00B936F4">
      <w:pPr>
        <w:pStyle w:val="Normal1"/>
        <w:spacing w:line="240" w:lineRule="auto"/>
        <w:ind w:left="567" w:hanging="567"/>
        <w:rPr>
          <w:rFonts w:ascii="Times New Roman" w:eastAsia="Times New Roman" w:hAnsi="Times New Roman" w:cs="Times New Roman"/>
          <w:sz w:val="22"/>
          <w:szCs w:val="22"/>
          <w:lang w:val="en-US"/>
        </w:rPr>
      </w:pPr>
      <w:r w:rsidRPr="005760BE">
        <w:rPr>
          <w:rFonts w:ascii="Times New Roman" w:eastAsia="Times New Roman" w:hAnsi="Times New Roman" w:cs="Times New Roman"/>
          <w:sz w:val="22"/>
          <w:szCs w:val="22"/>
          <w:lang w:val="en-US"/>
        </w:rPr>
        <w:t xml:space="preserve">Zainal, H., Tan, J. K., Xiaohui, X., Thumboo, J., &amp; Yong, F. K. (2023). Clinical informatics training in medical school education curricula: a scoping review. Journal of the American </w:t>
      </w:r>
      <w:r w:rsidR="00FB0F18" w:rsidRPr="005760BE">
        <w:rPr>
          <w:rFonts w:ascii="Times New Roman" w:eastAsia="Times New Roman" w:hAnsi="Times New Roman" w:cs="Times New Roman"/>
          <w:sz w:val="22"/>
          <w:szCs w:val="22"/>
          <w:lang w:val="en-US"/>
        </w:rPr>
        <w:t>Medical Informatics Association</w:t>
      </w:r>
      <w:r w:rsidRPr="005760BE">
        <w:rPr>
          <w:rFonts w:ascii="Times New Roman" w:eastAsia="Times New Roman" w:hAnsi="Times New Roman" w:cs="Times New Roman"/>
          <w:sz w:val="22"/>
          <w:szCs w:val="22"/>
          <w:lang w:val="en-US"/>
        </w:rPr>
        <w:t xml:space="preserve">: JAMIA, 30(3), 604–616. </w:t>
      </w:r>
      <w:hyperlink r:id="rId49" w:history="1">
        <w:r w:rsidRPr="005760BE">
          <w:rPr>
            <w:rStyle w:val="Hipervnculo"/>
            <w:rFonts w:ascii="Times New Roman" w:eastAsia="Times New Roman" w:hAnsi="Times New Roman" w:cs="Times New Roman"/>
            <w:color w:val="auto"/>
            <w:sz w:val="22"/>
            <w:szCs w:val="22"/>
            <w:lang w:val="en-US"/>
          </w:rPr>
          <w:t>https://doi.org/10.1093/jamia/ocac245</w:t>
        </w:r>
      </w:hyperlink>
      <w:r w:rsidRPr="005760BE">
        <w:rPr>
          <w:rFonts w:ascii="Times New Roman" w:eastAsia="Times New Roman" w:hAnsi="Times New Roman" w:cs="Times New Roman"/>
          <w:sz w:val="22"/>
          <w:szCs w:val="22"/>
          <w:lang w:val="en-US"/>
        </w:rPr>
        <w:t xml:space="preserve"> </w:t>
      </w:r>
    </w:p>
    <w:p w14:paraId="3A366AA6" w14:textId="77777777" w:rsidR="00230D51" w:rsidRPr="005760BE" w:rsidRDefault="00230D51">
      <w:pPr>
        <w:pStyle w:val="Normal1"/>
        <w:rPr>
          <w:rFonts w:ascii="Times New Roman" w:eastAsia="Times New Roman" w:hAnsi="Times New Roman" w:cs="Times New Roman"/>
          <w:sz w:val="24"/>
          <w:szCs w:val="24"/>
          <w:lang w:val="en-US"/>
        </w:rPr>
      </w:pPr>
    </w:p>
    <w:p w14:paraId="27FCF276" w14:textId="77777777" w:rsidR="00EB27F5" w:rsidRPr="005760BE" w:rsidRDefault="00EB27F5">
      <w:pPr>
        <w:pStyle w:val="Normal1"/>
        <w:rPr>
          <w:rFonts w:ascii="Times New Roman" w:eastAsia="Times New Roman" w:hAnsi="Times New Roman" w:cs="Times New Roman"/>
          <w:sz w:val="24"/>
          <w:szCs w:val="24"/>
          <w:lang w:val="en-US"/>
        </w:rPr>
      </w:pPr>
    </w:p>
    <w:p w14:paraId="0230E891" w14:textId="13F30DD9" w:rsidR="00CB31EA" w:rsidRDefault="0068499F">
      <w:pPr>
        <w:pStyle w:val="Normal1"/>
        <w:rPr>
          <w:rFonts w:ascii="Times New Roman" w:eastAsia="Times New Roman" w:hAnsi="Times New Roman" w:cs="Times New Roman"/>
          <w:sz w:val="24"/>
          <w:szCs w:val="24"/>
        </w:rPr>
      </w:pPr>
      <w:r>
        <w:rPr>
          <w:rFonts w:ascii="Times New Roman" w:eastAsia="Times New Roman" w:hAnsi="Times New Roman" w:cs="Times New Roman"/>
          <w:b/>
          <w:sz w:val="24"/>
          <w:szCs w:val="24"/>
        </w:rPr>
        <w:t>Conflicto de Intereses:</w:t>
      </w:r>
      <w:r>
        <w:rPr>
          <w:rFonts w:ascii="Times New Roman" w:eastAsia="Times New Roman" w:hAnsi="Times New Roman" w:cs="Times New Roman"/>
          <w:sz w:val="24"/>
          <w:szCs w:val="24"/>
        </w:rPr>
        <w:t xml:space="preserve"> Los autores afirman que no existen conflictos de intereses en este estudio y que se han seguido éticamente los procesos establecidos por esta revista. Además, aseguran que este trabajo no ha sido publicado parcial ni totalmente en ninguna otra revista.</w:t>
      </w:r>
    </w:p>
    <w:p w14:paraId="2950E79B" w14:textId="77777777" w:rsidR="00A84881" w:rsidRPr="00A84881" w:rsidRDefault="00A84881" w:rsidP="00A84881">
      <w:pPr>
        <w:spacing w:after="0" w:line="240" w:lineRule="auto"/>
        <w:jc w:val="both"/>
        <w:rPr>
          <w:rFonts w:ascii="Times New Roman" w:hAnsi="Times New Roman" w:cs="Times New Roman"/>
          <w:b/>
          <w:bCs/>
          <w:sz w:val="22"/>
          <w:szCs w:val="22"/>
        </w:rPr>
      </w:pPr>
      <w:r w:rsidRPr="00A84881">
        <w:rPr>
          <w:rFonts w:ascii="Times New Roman" w:hAnsi="Times New Roman" w:cs="Times New Roman"/>
          <w:b/>
          <w:bCs/>
          <w:sz w:val="22"/>
          <w:szCs w:val="22"/>
        </w:rPr>
        <w:t>CONTRIBUCIÓN DE AUTORÍA:</w:t>
      </w:r>
    </w:p>
    <w:p w14:paraId="1FD1DEC8" w14:textId="5BA7C44E" w:rsidR="00A84881" w:rsidRPr="00A84881" w:rsidRDefault="00A84881" w:rsidP="00D80DC1">
      <w:pPr>
        <w:spacing w:after="0" w:line="240" w:lineRule="auto"/>
        <w:jc w:val="both"/>
        <w:rPr>
          <w:rFonts w:ascii="Times New Roman" w:hAnsi="Times New Roman" w:cs="Times New Roman"/>
          <w:sz w:val="22"/>
          <w:szCs w:val="22"/>
        </w:rPr>
      </w:pPr>
      <w:r w:rsidRPr="00A84881">
        <w:rPr>
          <w:rFonts w:ascii="Times New Roman" w:hAnsi="Times New Roman" w:cs="Times New Roman"/>
          <w:b/>
          <w:bCs/>
          <w:sz w:val="22"/>
          <w:szCs w:val="22"/>
        </w:rPr>
        <w:t>Nombres de autores e iniciales:</w:t>
      </w:r>
      <w:r w:rsidRPr="00A84881">
        <w:rPr>
          <w:rFonts w:ascii="Times New Roman" w:hAnsi="Times New Roman" w:cs="Times New Roman"/>
          <w:sz w:val="22"/>
          <w:szCs w:val="22"/>
        </w:rPr>
        <w:t xml:space="preserve"> </w:t>
      </w:r>
      <w:r w:rsidR="00D80DC1" w:rsidRPr="00D80DC1">
        <w:rPr>
          <w:rFonts w:ascii="Times New Roman" w:hAnsi="Times New Roman" w:cs="Times New Roman"/>
          <w:sz w:val="22"/>
          <w:szCs w:val="22"/>
        </w:rPr>
        <w:t>Carlos Augusto Escorcia Reyes</w:t>
      </w:r>
      <w:r w:rsidR="00D80DC1" w:rsidRPr="00D80DC1">
        <w:rPr>
          <w:rFonts w:ascii="Times New Roman" w:hAnsi="Times New Roman" w:cs="Times New Roman"/>
          <w:sz w:val="22"/>
          <w:szCs w:val="22"/>
          <w:vertAlign w:val="superscript"/>
        </w:rPr>
        <w:t>1</w:t>
      </w:r>
      <w:r w:rsidR="00D80DC1">
        <w:rPr>
          <w:rFonts w:ascii="Times New Roman" w:hAnsi="Times New Roman" w:cs="Times New Roman"/>
          <w:sz w:val="22"/>
          <w:szCs w:val="22"/>
        </w:rPr>
        <w:t xml:space="preserve"> </w:t>
      </w:r>
      <w:bookmarkStart w:id="1" w:name="_Hlk205398239"/>
      <w:r w:rsidR="00D80DC1">
        <w:rPr>
          <w:rFonts w:ascii="Times New Roman" w:hAnsi="Times New Roman" w:cs="Times New Roman"/>
          <w:sz w:val="22"/>
          <w:szCs w:val="22"/>
        </w:rPr>
        <w:t>(CAER)</w:t>
      </w:r>
      <w:bookmarkEnd w:id="1"/>
      <w:r w:rsidR="00D80DC1" w:rsidRPr="00D80DC1">
        <w:rPr>
          <w:rFonts w:ascii="Times New Roman" w:hAnsi="Times New Roman" w:cs="Times New Roman"/>
          <w:sz w:val="22"/>
          <w:szCs w:val="22"/>
        </w:rPr>
        <w:t>, Nicolás Parra Bolaños</w:t>
      </w:r>
      <w:r w:rsidR="00D80DC1" w:rsidRPr="00D80DC1">
        <w:rPr>
          <w:rFonts w:ascii="Times New Roman" w:hAnsi="Times New Roman" w:cs="Times New Roman"/>
          <w:sz w:val="22"/>
          <w:szCs w:val="22"/>
          <w:vertAlign w:val="superscript"/>
        </w:rPr>
        <w:t>2</w:t>
      </w:r>
      <w:r w:rsidR="00D80DC1">
        <w:rPr>
          <w:rFonts w:ascii="Times New Roman" w:hAnsi="Times New Roman" w:cs="Times New Roman"/>
          <w:sz w:val="22"/>
          <w:szCs w:val="22"/>
        </w:rPr>
        <w:t xml:space="preserve"> (NPB), </w:t>
      </w:r>
      <w:r w:rsidR="00D80DC1" w:rsidRPr="00D80DC1">
        <w:rPr>
          <w:rFonts w:ascii="Times New Roman" w:hAnsi="Times New Roman" w:cs="Times New Roman"/>
          <w:sz w:val="22"/>
          <w:szCs w:val="22"/>
        </w:rPr>
        <w:t>Jonathan Castro Mercado</w:t>
      </w:r>
      <w:r w:rsidR="00D80DC1" w:rsidRPr="00EF4DFD">
        <w:rPr>
          <w:rFonts w:ascii="Times New Roman" w:hAnsi="Times New Roman" w:cs="Times New Roman"/>
          <w:sz w:val="22"/>
          <w:szCs w:val="22"/>
          <w:vertAlign w:val="superscript"/>
        </w:rPr>
        <w:t>3</w:t>
      </w:r>
      <w:r w:rsidR="00D80DC1">
        <w:rPr>
          <w:rFonts w:ascii="Times New Roman" w:hAnsi="Times New Roman" w:cs="Times New Roman"/>
          <w:sz w:val="22"/>
          <w:szCs w:val="22"/>
        </w:rPr>
        <w:t xml:space="preserve"> (</w:t>
      </w:r>
      <w:r w:rsidR="00EF4DFD">
        <w:rPr>
          <w:rFonts w:ascii="Times New Roman" w:hAnsi="Times New Roman" w:cs="Times New Roman"/>
          <w:sz w:val="22"/>
          <w:szCs w:val="22"/>
        </w:rPr>
        <w:t>JCM</w:t>
      </w:r>
      <w:r w:rsidR="00D80DC1">
        <w:rPr>
          <w:rFonts w:ascii="Times New Roman" w:hAnsi="Times New Roman" w:cs="Times New Roman"/>
          <w:sz w:val="22"/>
          <w:szCs w:val="22"/>
        </w:rPr>
        <w:t>)</w:t>
      </w:r>
    </w:p>
    <w:p w14:paraId="515C5E58" w14:textId="77777777" w:rsidR="00A84881" w:rsidRPr="00A84881" w:rsidRDefault="00A84881" w:rsidP="00A84881">
      <w:pPr>
        <w:spacing w:after="0" w:line="240" w:lineRule="auto"/>
        <w:jc w:val="both"/>
        <w:rPr>
          <w:rFonts w:ascii="Times New Roman" w:hAnsi="Times New Roman" w:cs="Times New Roman"/>
          <w:sz w:val="22"/>
          <w:szCs w:val="22"/>
        </w:rPr>
      </w:pPr>
    </w:p>
    <w:p w14:paraId="5F9C3EF1" w14:textId="4CA7C15F" w:rsidR="00A84881" w:rsidRPr="00A84881" w:rsidRDefault="00A84881" w:rsidP="00A84881">
      <w:pPr>
        <w:spacing w:after="0" w:line="240" w:lineRule="auto"/>
        <w:jc w:val="both"/>
        <w:rPr>
          <w:rFonts w:ascii="Times New Roman" w:hAnsi="Times New Roman" w:cs="Times New Roman"/>
          <w:sz w:val="22"/>
          <w:szCs w:val="22"/>
        </w:rPr>
      </w:pPr>
      <w:r w:rsidRPr="00A84881">
        <w:rPr>
          <w:rFonts w:ascii="Times New Roman" w:hAnsi="Times New Roman" w:cs="Times New Roman"/>
          <w:sz w:val="22"/>
          <w:szCs w:val="22"/>
        </w:rPr>
        <w:t xml:space="preserve">1. Conceptualización: </w:t>
      </w:r>
      <w:r w:rsidR="00EF4DFD">
        <w:rPr>
          <w:rFonts w:ascii="Times New Roman" w:hAnsi="Times New Roman" w:cs="Times New Roman"/>
          <w:sz w:val="22"/>
          <w:szCs w:val="22"/>
        </w:rPr>
        <w:t>(CAER)</w:t>
      </w:r>
    </w:p>
    <w:p w14:paraId="08278FC0" w14:textId="147DA5A7" w:rsidR="00A84881" w:rsidRPr="00A84881" w:rsidRDefault="00A84881" w:rsidP="00A84881">
      <w:pPr>
        <w:spacing w:after="0" w:line="240" w:lineRule="auto"/>
        <w:jc w:val="both"/>
        <w:rPr>
          <w:rFonts w:ascii="Times New Roman" w:hAnsi="Times New Roman" w:cs="Times New Roman"/>
          <w:sz w:val="22"/>
          <w:szCs w:val="22"/>
        </w:rPr>
      </w:pPr>
      <w:r w:rsidRPr="00A84881">
        <w:rPr>
          <w:rFonts w:ascii="Times New Roman" w:hAnsi="Times New Roman" w:cs="Times New Roman"/>
          <w:sz w:val="22"/>
          <w:szCs w:val="22"/>
        </w:rPr>
        <w:t xml:space="preserve">2. Curación de datos: </w:t>
      </w:r>
      <w:r w:rsidR="00EF4DFD">
        <w:rPr>
          <w:rFonts w:ascii="Times New Roman" w:hAnsi="Times New Roman" w:cs="Times New Roman"/>
          <w:sz w:val="22"/>
          <w:szCs w:val="22"/>
        </w:rPr>
        <w:t>(NPB)</w:t>
      </w:r>
    </w:p>
    <w:p w14:paraId="70C27750" w14:textId="1574CC64" w:rsidR="00A84881" w:rsidRPr="00A84881" w:rsidRDefault="00A84881" w:rsidP="00A84881">
      <w:pPr>
        <w:spacing w:after="0" w:line="240" w:lineRule="auto"/>
        <w:jc w:val="both"/>
        <w:rPr>
          <w:rFonts w:ascii="Times New Roman" w:hAnsi="Times New Roman" w:cs="Times New Roman"/>
          <w:sz w:val="22"/>
          <w:szCs w:val="22"/>
        </w:rPr>
      </w:pPr>
      <w:r w:rsidRPr="00A84881">
        <w:rPr>
          <w:rFonts w:ascii="Times New Roman" w:hAnsi="Times New Roman" w:cs="Times New Roman"/>
          <w:sz w:val="22"/>
          <w:szCs w:val="22"/>
        </w:rPr>
        <w:t xml:space="preserve">3. Análisis formal: </w:t>
      </w:r>
      <w:r w:rsidR="00EF4DFD">
        <w:rPr>
          <w:rFonts w:ascii="Times New Roman" w:hAnsi="Times New Roman" w:cs="Times New Roman"/>
          <w:sz w:val="22"/>
          <w:szCs w:val="22"/>
        </w:rPr>
        <w:t>(JCM)</w:t>
      </w:r>
    </w:p>
    <w:p w14:paraId="6F682B99" w14:textId="587024E7" w:rsidR="00A84881" w:rsidRPr="00A84881" w:rsidRDefault="00A84881" w:rsidP="00A84881">
      <w:pPr>
        <w:spacing w:after="0" w:line="240" w:lineRule="auto"/>
        <w:jc w:val="both"/>
        <w:rPr>
          <w:rFonts w:ascii="Times New Roman" w:hAnsi="Times New Roman" w:cs="Times New Roman"/>
          <w:sz w:val="22"/>
          <w:szCs w:val="22"/>
        </w:rPr>
      </w:pPr>
      <w:r w:rsidRPr="00A84881">
        <w:rPr>
          <w:rFonts w:ascii="Times New Roman" w:hAnsi="Times New Roman" w:cs="Times New Roman"/>
          <w:sz w:val="22"/>
          <w:szCs w:val="22"/>
        </w:rPr>
        <w:t>4. Adquisición de fondos:</w:t>
      </w:r>
      <w:r w:rsidR="00EF4DFD">
        <w:rPr>
          <w:rFonts w:ascii="Times New Roman" w:hAnsi="Times New Roman" w:cs="Times New Roman"/>
          <w:sz w:val="22"/>
          <w:szCs w:val="22"/>
        </w:rPr>
        <w:t xml:space="preserve"> (CAER)</w:t>
      </w:r>
    </w:p>
    <w:p w14:paraId="0A5D9062" w14:textId="3348ACA5" w:rsidR="00A84881" w:rsidRPr="00A84881" w:rsidRDefault="00A84881" w:rsidP="00A84881">
      <w:pPr>
        <w:spacing w:after="0" w:line="240" w:lineRule="auto"/>
        <w:jc w:val="both"/>
        <w:rPr>
          <w:rFonts w:ascii="Times New Roman" w:hAnsi="Times New Roman" w:cs="Times New Roman"/>
          <w:sz w:val="22"/>
          <w:szCs w:val="22"/>
        </w:rPr>
      </w:pPr>
      <w:r w:rsidRPr="00A84881">
        <w:rPr>
          <w:rFonts w:ascii="Times New Roman" w:hAnsi="Times New Roman" w:cs="Times New Roman"/>
          <w:sz w:val="22"/>
          <w:szCs w:val="22"/>
        </w:rPr>
        <w:t xml:space="preserve">5. Investigación: </w:t>
      </w:r>
      <w:r w:rsidR="00EF4DFD">
        <w:rPr>
          <w:rFonts w:ascii="Times New Roman" w:hAnsi="Times New Roman" w:cs="Times New Roman"/>
          <w:sz w:val="22"/>
          <w:szCs w:val="22"/>
        </w:rPr>
        <w:t>(NPB)</w:t>
      </w:r>
    </w:p>
    <w:p w14:paraId="4278C68F" w14:textId="59294AE0" w:rsidR="00A84881" w:rsidRPr="00A84881" w:rsidRDefault="00A84881" w:rsidP="00A84881">
      <w:pPr>
        <w:spacing w:after="0" w:line="240" w:lineRule="auto"/>
        <w:jc w:val="both"/>
        <w:rPr>
          <w:rFonts w:ascii="Times New Roman" w:hAnsi="Times New Roman" w:cs="Times New Roman"/>
          <w:sz w:val="22"/>
          <w:szCs w:val="22"/>
        </w:rPr>
      </w:pPr>
      <w:r w:rsidRPr="00A84881">
        <w:rPr>
          <w:rFonts w:ascii="Times New Roman" w:hAnsi="Times New Roman" w:cs="Times New Roman"/>
          <w:sz w:val="22"/>
          <w:szCs w:val="22"/>
        </w:rPr>
        <w:t xml:space="preserve">6. Metodología: </w:t>
      </w:r>
      <w:r w:rsidR="00EF4DFD">
        <w:rPr>
          <w:rFonts w:ascii="Times New Roman" w:hAnsi="Times New Roman" w:cs="Times New Roman"/>
          <w:sz w:val="22"/>
          <w:szCs w:val="22"/>
        </w:rPr>
        <w:t>(CAER)</w:t>
      </w:r>
    </w:p>
    <w:p w14:paraId="2E663650" w14:textId="1EBAD741" w:rsidR="00A84881" w:rsidRPr="00A84881" w:rsidRDefault="00A84881" w:rsidP="00A84881">
      <w:pPr>
        <w:spacing w:after="0" w:line="240" w:lineRule="auto"/>
        <w:jc w:val="both"/>
        <w:rPr>
          <w:rFonts w:ascii="Times New Roman" w:hAnsi="Times New Roman" w:cs="Times New Roman"/>
          <w:sz w:val="22"/>
          <w:szCs w:val="22"/>
        </w:rPr>
      </w:pPr>
      <w:r w:rsidRPr="00A84881">
        <w:rPr>
          <w:rFonts w:ascii="Times New Roman" w:hAnsi="Times New Roman" w:cs="Times New Roman"/>
          <w:sz w:val="22"/>
          <w:szCs w:val="22"/>
        </w:rPr>
        <w:t>7. Administración del proyecto:</w:t>
      </w:r>
      <w:r w:rsidR="00EF4DFD">
        <w:rPr>
          <w:rFonts w:ascii="Times New Roman" w:hAnsi="Times New Roman" w:cs="Times New Roman"/>
          <w:sz w:val="22"/>
          <w:szCs w:val="22"/>
        </w:rPr>
        <w:t xml:space="preserve"> (JCM)</w:t>
      </w:r>
      <w:r w:rsidRPr="00A84881">
        <w:rPr>
          <w:rFonts w:ascii="Times New Roman" w:hAnsi="Times New Roman" w:cs="Times New Roman"/>
          <w:sz w:val="22"/>
          <w:szCs w:val="22"/>
        </w:rPr>
        <w:t xml:space="preserve"> </w:t>
      </w:r>
    </w:p>
    <w:p w14:paraId="223E7727" w14:textId="00E09024" w:rsidR="00A84881" w:rsidRPr="00A84881" w:rsidRDefault="00A84881" w:rsidP="00A84881">
      <w:pPr>
        <w:spacing w:after="0" w:line="240" w:lineRule="auto"/>
        <w:jc w:val="both"/>
        <w:rPr>
          <w:rFonts w:ascii="Times New Roman" w:hAnsi="Times New Roman" w:cs="Times New Roman"/>
          <w:sz w:val="22"/>
          <w:szCs w:val="22"/>
        </w:rPr>
      </w:pPr>
      <w:r w:rsidRPr="00A84881">
        <w:rPr>
          <w:rFonts w:ascii="Times New Roman" w:hAnsi="Times New Roman" w:cs="Times New Roman"/>
          <w:sz w:val="22"/>
          <w:szCs w:val="22"/>
        </w:rPr>
        <w:t xml:space="preserve">8. Recursos: </w:t>
      </w:r>
      <w:r w:rsidR="00EF4DFD">
        <w:rPr>
          <w:rFonts w:ascii="Times New Roman" w:hAnsi="Times New Roman" w:cs="Times New Roman"/>
          <w:sz w:val="22"/>
          <w:szCs w:val="22"/>
        </w:rPr>
        <w:t>(JCM)</w:t>
      </w:r>
    </w:p>
    <w:p w14:paraId="516DCFB6" w14:textId="0613F988" w:rsidR="00A84881" w:rsidRPr="00A84881" w:rsidRDefault="00A84881" w:rsidP="00A84881">
      <w:pPr>
        <w:spacing w:after="0" w:line="240" w:lineRule="auto"/>
        <w:jc w:val="both"/>
        <w:rPr>
          <w:rFonts w:ascii="Times New Roman" w:hAnsi="Times New Roman" w:cs="Times New Roman"/>
          <w:sz w:val="22"/>
          <w:szCs w:val="22"/>
        </w:rPr>
      </w:pPr>
      <w:r w:rsidRPr="00A84881">
        <w:rPr>
          <w:rFonts w:ascii="Times New Roman" w:hAnsi="Times New Roman" w:cs="Times New Roman"/>
          <w:sz w:val="22"/>
          <w:szCs w:val="22"/>
        </w:rPr>
        <w:t xml:space="preserve">9. Software: </w:t>
      </w:r>
      <w:r w:rsidR="00EF4DFD">
        <w:rPr>
          <w:rFonts w:ascii="Times New Roman" w:hAnsi="Times New Roman" w:cs="Times New Roman"/>
          <w:sz w:val="22"/>
          <w:szCs w:val="22"/>
        </w:rPr>
        <w:t>(NPB)</w:t>
      </w:r>
    </w:p>
    <w:p w14:paraId="7CC649F6" w14:textId="202A608C" w:rsidR="00A84881" w:rsidRPr="00A84881" w:rsidRDefault="00A84881" w:rsidP="00A84881">
      <w:pPr>
        <w:spacing w:after="0" w:line="240" w:lineRule="auto"/>
        <w:jc w:val="both"/>
        <w:rPr>
          <w:rFonts w:ascii="Times New Roman" w:hAnsi="Times New Roman" w:cs="Times New Roman"/>
          <w:sz w:val="22"/>
          <w:szCs w:val="22"/>
        </w:rPr>
      </w:pPr>
      <w:r w:rsidRPr="00A84881">
        <w:rPr>
          <w:rFonts w:ascii="Times New Roman" w:hAnsi="Times New Roman" w:cs="Times New Roman"/>
          <w:sz w:val="22"/>
          <w:szCs w:val="22"/>
        </w:rPr>
        <w:t xml:space="preserve">10. Supervisión: </w:t>
      </w:r>
      <w:r w:rsidR="00EF4DFD">
        <w:rPr>
          <w:rFonts w:ascii="Times New Roman" w:hAnsi="Times New Roman" w:cs="Times New Roman"/>
          <w:sz w:val="22"/>
          <w:szCs w:val="22"/>
        </w:rPr>
        <w:t>(CAER)</w:t>
      </w:r>
    </w:p>
    <w:p w14:paraId="5E106231" w14:textId="4206590B" w:rsidR="00A84881" w:rsidRPr="00A84881" w:rsidRDefault="00A84881" w:rsidP="00A84881">
      <w:pPr>
        <w:spacing w:after="0" w:line="240" w:lineRule="auto"/>
        <w:jc w:val="both"/>
        <w:rPr>
          <w:rFonts w:ascii="Times New Roman" w:hAnsi="Times New Roman" w:cs="Times New Roman"/>
          <w:sz w:val="22"/>
          <w:szCs w:val="22"/>
        </w:rPr>
      </w:pPr>
      <w:r w:rsidRPr="00A84881">
        <w:rPr>
          <w:rFonts w:ascii="Times New Roman" w:hAnsi="Times New Roman" w:cs="Times New Roman"/>
          <w:sz w:val="22"/>
          <w:szCs w:val="22"/>
        </w:rPr>
        <w:t xml:space="preserve">11. Validación: </w:t>
      </w:r>
      <w:r w:rsidR="00EF4DFD">
        <w:rPr>
          <w:rFonts w:ascii="Times New Roman" w:hAnsi="Times New Roman" w:cs="Times New Roman"/>
          <w:sz w:val="22"/>
          <w:szCs w:val="22"/>
        </w:rPr>
        <w:t>(JCM)</w:t>
      </w:r>
    </w:p>
    <w:p w14:paraId="3593ED82" w14:textId="475883BD" w:rsidR="00A84881" w:rsidRPr="00A84881" w:rsidRDefault="00A84881" w:rsidP="00A84881">
      <w:pPr>
        <w:spacing w:after="0" w:line="240" w:lineRule="auto"/>
        <w:jc w:val="both"/>
        <w:rPr>
          <w:rFonts w:ascii="Times New Roman" w:hAnsi="Times New Roman" w:cs="Times New Roman"/>
          <w:sz w:val="22"/>
          <w:szCs w:val="22"/>
        </w:rPr>
      </w:pPr>
      <w:r w:rsidRPr="00A84881">
        <w:rPr>
          <w:rFonts w:ascii="Times New Roman" w:hAnsi="Times New Roman" w:cs="Times New Roman"/>
          <w:sz w:val="22"/>
          <w:szCs w:val="22"/>
        </w:rPr>
        <w:t xml:space="preserve">12. Visualización: </w:t>
      </w:r>
      <w:r w:rsidR="00EF4DFD">
        <w:rPr>
          <w:rFonts w:ascii="Times New Roman" w:hAnsi="Times New Roman" w:cs="Times New Roman"/>
          <w:sz w:val="22"/>
          <w:szCs w:val="22"/>
        </w:rPr>
        <w:t>(NPB)</w:t>
      </w:r>
    </w:p>
    <w:p w14:paraId="070B69CC" w14:textId="2B2DEA78" w:rsidR="00A84881" w:rsidRPr="00A84881" w:rsidRDefault="00A84881" w:rsidP="00A84881">
      <w:pPr>
        <w:spacing w:after="0" w:line="240" w:lineRule="auto"/>
        <w:jc w:val="both"/>
        <w:rPr>
          <w:rFonts w:ascii="Times New Roman" w:hAnsi="Times New Roman" w:cs="Times New Roman"/>
          <w:sz w:val="22"/>
          <w:szCs w:val="22"/>
        </w:rPr>
      </w:pPr>
      <w:r w:rsidRPr="00A84881">
        <w:rPr>
          <w:rFonts w:ascii="Times New Roman" w:hAnsi="Times New Roman" w:cs="Times New Roman"/>
          <w:sz w:val="22"/>
          <w:szCs w:val="22"/>
        </w:rPr>
        <w:t xml:space="preserve">13. Redacción – borrador original: </w:t>
      </w:r>
      <w:r w:rsidR="00EF4DFD">
        <w:rPr>
          <w:rFonts w:ascii="Times New Roman" w:hAnsi="Times New Roman" w:cs="Times New Roman"/>
          <w:sz w:val="22"/>
          <w:szCs w:val="22"/>
        </w:rPr>
        <w:t>(CAER)</w:t>
      </w:r>
    </w:p>
    <w:p w14:paraId="5BE67B38" w14:textId="0892DC08" w:rsidR="00A84881" w:rsidRPr="00A84881" w:rsidRDefault="00A84881" w:rsidP="00A84881">
      <w:pPr>
        <w:spacing w:after="0" w:line="240" w:lineRule="auto"/>
        <w:jc w:val="both"/>
        <w:rPr>
          <w:rFonts w:ascii="Times New Roman" w:hAnsi="Times New Roman" w:cs="Times New Roman"/>
          <w:sz w:val="22"/>
          <w:szCs w:val="22"/>
        </w:rPr>
      </w:pPr>
      <w:r w:rsidRPr="00A84881">
        <w:rPr>
          <w:rFonts w:ascii="Times New Roman" w:hAnsi="Times New Roman" w:cs="Times New Roman"/>
          <w:sz w:val="22"/>
          <w:szCs w:val="22"/>
        </w:rPr>
        <w:t xml:space="preserve">14. Redacción – revisión y edición: </w:t>
      </w:r>
      <w:r w:rsidR="00EF4DFD">
        <w:rPr>
          <w:rFonts w:ascii="Times New Roman" w:hAnsi="Times New Roman" w:cs="Times New Roman"/>
          <w:sz w:val="22"/>
          <w:szCs w:val="22"/>
        </w:rPr>
        <w:t>(JCM)</w:t>
      </w:r>
    </w:p>
    <w:p w14:paraId="19BCA72A" w14:textId="77777777" w:rsidR="00E73B66" w:rsidRDefault="00E73B66">
      <w:pPr>
        <w:pStyle w:val="Normal1"/>
        <w:rPr>
          <w:rFonts w:ascii="Times New Roman" w:eastAsia="Times New Roman" w:hAnsi="Times New Roman" w:cs="Times New Roman"/>
          <w:sz w:val="24"/>
          <w:szCs w:val="24"/>
        </w:rPr>
      </w:pPr>
    </w:p>
    <w:p w14:paraId="5AD3C472" w14:textId="77777777" w:rsidR="00E73B66" w:rsidRDefault="00E73B66">
      <w:pPr>
        <w:pStyle w:val="Normal1"/>
        <w:rPr>
          <w:rFonts w:ascii="Times New Roman" w:eastAsia="Times New Roman" w:hAnsi="Times New Roman" w:cs="Times New Roman"/>
          <w:sz w:val="24"/>
          <w:szCs w:val="24"/>
        </w:rPr>
      </w:pPr>
    </w:p>
    <w:sectPr w:rsidR="00E73B66">
      <w:headerReference w:type="default" r:id="rId50"/>
      <w:footerReference w:type="default" r:id="rId5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7DFB" w14:textId="77777777" w:rsidR="00613B65" w:rsidRDefault="00613B65">
      <w:pPr>
        <w:spacing w:after="0" w:line="240" w:lineRule="auto"/>
      </w:pPr>
      <w:r>
        <w:separator/>
      </w:r>
    </w:p>
  </w:endnote>
  <w:endnote w:type="continuationSeparator" w:id="0">
    <w:p w14:paraId="2811DDBF" w14:textId="77777777" w:rsidR="00613B65" w:rsidRDefault="0061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Garamond">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0A1D" w14:textId="34B4DCD0" w:rsidR="00EE59EC" w:rsidRPr="00EE59EC" w:rsidRDefault="00EE59EC" w:rsidP="00EE59EC">
    <w:pPr>
      <w:pStyle w:val="Piedepgina"/>
      <w:jc w:val="center"/>
      <w:rPr>
        <w:caps/>
        <w:color w:val="4F81BD" w:themeColor="accent1"/>
      </w:rPr>
    </w:pPr>
    <w:r>
      <w:rPr>
        <w:noProof/>
      </w:rPr>
      <w:drawing>
        <wp:anchor distT="0" distB="0" distL="114300" distR="114300" simplePos="0" relativeHeight="251663360" behindDoc="0" locked="0" layoutInCell="1" allowOverlap="1" wp14:anchorId="56CEDB2F" wp14:editId="58BB6EF7">
          <wp:simplePos x="0" y="0"/>
          <wp:positionH relativeFrom="column">
            <wp:posOffset>4539615</wp:posOffset>
          </wp:positionH>
          <wp:positionV relativeFrom="paragraph">
            <wp:posOffset>-281305</wp:posOffset>
          </wp:positionV>
          <wp:extent cx="884468" cy="720000"/>
          <wp:effectExtent l="0" t="0" r="0" b="4445"/>
          <wp:wrapNone/>
          <wp:docPr id="90920801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6526" t="13581" r="8102" b="16921"/>
                  <a:stretch/>
                </pic:blipFill>
                <pic:spPr bwMode="auto">
                  <a:xfrm>
                    <a:off x="0" y="0"/>
                    <a:ext cx="884468" cy="72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EC"/>
      </w:rPr>
      <mc:AlternateContent>
        <mc:Choice Requires="wps">
          <w:drawing>
            <wp:anchor distT="0" distB="0" distL="0" distR="0" simplePos="0" relativeHeight="251662336" behindDoc="0" locked="0" layoutInCell="1" allowOverlap="1" wp14:anchorId="299CF238" wp14:editId="050504D2">
              <wp:simplePos x="0" y="0"/>
              <wp:positionH relativeFrom="margin">
                <wp:posOffset>57150</wp:posOffset>
              </wp:positionH>
              <wp:positionV relativeFrom="topMargin">
                <wp:posOffset>10005060</wp:posOffset>
              </wp:positionV>
              <wp:extent cx="1971675" cy="238125"/>
              <wp:effectExtent l="0" t="0" r="0" b="0"/>
              <wp:wrapNone/>
              <wp:docPr id="36468061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675" cy="238125"/>
                      </a:xfrm>
                      <a:prstGeom prst="rect">
                        <a:avLst/>
                      </a:prstGeom>
                    </wps:spPr>
                    <wps:txbx>
                      <w:txbxContent>
                        <w:p w14:paraId="53EB8A35" w14:textId="77777777" w:rsidR="00EE59EC" w:rsidRPr="00B0350E" w:rsidRDefault="00EE59EC" w:rsidP="00EE59EC">
                          <w:pPr>
                            <w:pStyle w:val="Textoindependiente"/>
                            <w:spacing w:before="10"/>
                            <w:rPr>
                              <w:sz w:val="28"/>
                              <w:szCs w:val="28"/>
                              <w:lang w:val="en-US"/>
                            </w:rPr>
                          </w:pPr>
                          <w:r>
                            <w:rPr>
                              <w:sz w:val="28"/>
                              <w:szCs w:val="28"/>
                              <w:lang w:val="en-US"/>
                            </w:rPr>
                            <w:t>Sapiens in Education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99CF238" id="_x0000_t202" coordsize="21600,21600" o:spt="202" path="m,l,21600r21600,l21600,xe">
              <v:stroke joinstyle="miter"/>
              <v:path gradientshapeok="t" o:connecttype="rect"/>
            </v:shapetype>
            <v:shape id="_x0000_s1028" type="#_x0000_t202" style="position:absolute;left:0;text-align:left;margin-left:4.5pt;margin-top:787.8pt;width:155.25pt;height:18.7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" filled="f" stroked="f">
              <v:textbox inset="0,0,0,0">
                <w:txbxContent>
                  <w:p w14:paraId="53EB8A35" w14:textId="77777777" w:rsidR="00EE59EC" w:rsidRPr="00B0350E" w:rsidRDefault="00EE59EC" w:rsidP="00EE59EC">
                    <w:pPr>
                      <w:pStyle w:val="Textoindependiente"/>
                      <w:spacing w:before="10"/>
                      <w:rPr>
                        <w:sz w:val="28"/>
                        <w:szCs w:val="28"/>
                        <w:lang w:val="en-US"/>
                      </w:rPr>
                    </w:pPr>
                    <w:r>
                      <w:rPr>
                        <w:sz w:val="28"/>
                        <w:szCs w:val="28"/>
                        <w:lang w:val="en-US"/>
                      </w:rPr>
                      <w:t>Sapiens in Education</w:t>
                    </w:r>
                  </w:p>
                </w:txbxContent>
              </v:textbox>
              <w10:wrap anchorx="margin" anchory="margin"/>
            </v:shape>
          </w:pict>
        </mc:Fallback>
      </mc:AlternateContent>
    </w: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21A7" w14:textId="77777777" w:rsidR="00613B65" w:rsidRDefault="00613B65">
      <w:pPr>
        <w:spacing w:after="0" w:line="240" w:lineRule="auto"/>
      </w:pPr>
      <w:r>
        <w:separator/>
      </w:r>
    </w:p>
  </w:footnote>
  <w:footnote w:type="continuationSeparator" w:id="0">
    <w:p w14:paraId="09819807" w14:textId="77777777" w:rsidR="00613B65" w:rsidRDefault="00613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F81A" w14:textId="77777777" w:rsidR="00EE59EC" w:rsidRDefault="00EE59EC" w:rsidP="00EE59EC">
    <w:pPr>
      <w:pStyle w:val="Encabezado"/>
    </w:pPr>
    <w:r>
      <w:rPr>
        <w:noProof/>
      </w:rPr>
      <w:drawing>
        <wp:anchor distT="0" distB="0" distL="114300" distR="114300" simplePos="0" relativeHeight="251660288" behindDoc="1" locked="0" layoutInCell="1" allowOverlap="1" wp14:anchorId="1CD0B26C" wp14:editId="0D599CD3">
          <wp:simplePos x="0" y="0"/>
          <wp:positionH relativeFrom="column">
            <wp:posOffset>-1184910</wp:posOffset>
          </wp:positionH>
          <wp:positionV relativeFrom="paragraph">
            <wp:posOffset>-459105</wp:posOffset>
          </wp:positionV>
          <wp:extent cx="7684586" cy="892800"/>
          <wp:effectExtent l="0" t="0" r="0" b="3175"/>
          <wp:wrapNone/>
          <wp:docPr id="176271965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4586" cy="892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C"/>
      </w:rPr>
      <mc:AlternateContent>
        <mc:Choice Requires="wps">
          <w:drawing>
            <wp:anchor distT="0" distB="0" distL="0" distR="0" simplePos="0" relativeHeight="251659264" behindDoc="0" locked="0" layoutInCell="1" allowOverlap="1" wp14:anchorId="41E1F7FC" wp14:editId="14F35445">
              <wp:simplePos x="0" y="0"/>
              <wp:positionH relativeFrom="margin">
                <wp:posOffset>967740</wp:posOffset>
              </wp:positionH>
              <wp:positionV relativeFrom="topMargin">
                <wp:posOffset>504825</wp:posOffset>
              </wp:positionV>
              <wp:extent cx="4152900" cy="342900"/>
              <wp:effectExtent l="0" t="0" r="0" b="0"/>
              <wp:wrapNone/>
              <wp:docPr id="172395959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0" cy="342900"/>
                      </a:xfrm>
                      <a:prstGeom prst="rect">
                        <a:avLst/>
                      </a:prstGeom>
                    </wps:spPr>
                    <wps:txbx>
                      <w:txbxContent>
                        <w:p w14:paraId="2469604E" w14:textId="5AAF232A" w:rsidR="00EE59EC" w:rsidRDefault="00EE59EC" w:rsidP="00EE59EC">
                          <w:pPr>
                            <w:pStyle w:val="Textoindependiente"/>
                            <w:spacing w:before="10"/>
                            <w:rPr>
                              <w:color w:val="FFFFFF" w:themeColor="background1"/>
                              <w:spacing w:val="-2"/>
                              <w:lang w:val="en-US"/>
                            </w:rPr>
                          </w:pPr>
                          <w:r w:rsidRPr="00CC2D64">
                            <w:rPr>
                              <w:color w:val="FFFFFF" w:themeColor="background1"/>
                              <w:lang w:val="en-US"/>
                            </w:rPr>
                            <w:t>Vol.</w:t>
                          </w:r>
                          <w:r>
                            <w:rPr>
                              <w:color w:val="FFFFFF" w:themeColor="background1"/>
                              <w:lang w:val="en-US"/>
                            </w:rPr>
                            <w:t>2</w:t>
                          </w:r>
                          <w:r w:rsidRPr="00CC2D64">
                            <w:rPr>
                              <w:color w:val="FFFFFF" w:themeColor="background1"/>
                              <w:spacing w:val="-1"/>
                              <w:lang w:val="en-US"/>
                            </w:rPr>
                            <w:t xml:space="preserve"> </w:t>
                          </w:r>
                          <w:r w:rsidRPr="00CC2D64">
                            <w:rPr>
                              <w:color w:val="FFFFFF" w:themeColor="background1"/>
                              <w:lang w:val="en-US"/>
                            </w:rPr>
                            <w:t>No.</w:t>
                          </w:r>
                          <w:r w:rsidR="003904D3">
                            <w:rPr>
                              <w:color w:val="FFFFFF" w:themeColor="background1"/>
                              <w:lang w:val="en-US"/>
                            </w:rPr>
                            <w:t>7</w:t>
                          </w:r>
                          <w:r w:rsidRPr="00CC2D64">
                            <w:rPr>
                              <w:color w:val="FFFFFF" w:themeColor="background1"/>
                              <w:spacing w:val="-1"/>
                              <w:lang w:val="en-US"/>
                            </w:rPr>
                            <w:t xml:space="preserve"> </w:t>
                          </w:r>
                          <w:r w:rsidRPr="00CC2D64">
                            <w:rPr>
                              <w:color w:val="FFFFFF" w:themeColor="background1"/>
                              <w:lang w:val="en-US"/>
                            </w:rPr>
                            <w:t>(202</w:t>
                          </w:r>
                          <w:r>
                            <w:rPr>
                              <w:color w:val="FFFFFF" w:themeColor="background1"/>
                              <w:lang w:val="en-US"/>
                            </w:rPr>
                            <w:t>5</w:t>
                          </w:r>
                          <w:r w:rsidRPr="00CC2D64">
                            <w:rPr>
                              <w:color w:val="FFFFFF" w:themeColor="background1"/>
                              <w:lang w:val="en-US"/>
                            </w:rPr>
                            <w:t>): Journal</w:t>
                          </w:r>
                          <w:r w:rsidRPr="00CC2D64">
                            <w:rPr>
                              <w:color w:val="FFFFFF" w:themeColor="background1"/>
                              <w:spacing w:val="-1"/>
                              <w:lang w:val="en-US"/>
                            </w:rPr>
                            <w:t xml:space="preserve"> </w:t>
                          </w:r>
                          <w:r w:rsidRPr="00CC2D64">
                            <w:rPr>
                              <w:color w:val="FFFFFF" w:themeColor="background1"/>
                              <w:spacing w:val="-2"/>
                              <w:lang w:val="en-US"/>
                            </w:rPr>
                            <w:t xml:space="preserve">Scientific    </w:t>
                          </w:r>
                          <w:r>
                            <w:rPr>
                              <w:color w:val="FFFFFF" w:themeColor="background1"/>
                              <w:spacing w:val="-2"/>
                              <w:lang w:val="en-US"/>
                            </w:rPr>
                            <w:t xml:space="preserve">              </w:t>
                          </w:r>
                          <w:r w:rsidRPr="00CC2D64">
                            <w:rPr>
                              <w:b/>
                              <w:bCs/>
                              <w:color w:val="FFFFFF" w:themeColor="background1"/>
                              <w:spacing w:val="-2"/>
                              <w:lang w:val="en-US"/>
                            </w:rPr>
                            <w:t>ISSN: </w:t>
                          </w:r>
                          <w:hyperlink r:id="rId2" w:history="1">
                            <w:r w:rsidRPr="00CC2D64">
                              <w:rPr>
                                <w:rStyle w:val="Hipervnculo"/>
                                <w:b/>
                                <w:bCs/>
                                <w:color w:val="FFFFFF" w:themeColor="background1"/>
                                <w:spacing w:val="-2"/>
                                <w:lang w:val="en-US"/>
                              </w:rPr>
                              <w:t>3073-1534</w:t>
                            </w:r>
                          </w:hyperlink>
                        </w:p>
                        <w:p w14:paraId="79A066A6" w14:textId="77777777" w:rsidR="00EE59EC" w:rsidRPr="00CC2D64" w:rsidRDefault="00EE59EC" w:rsidP="00EE59EC">
                          <w:pPr>
                            <w:pStyle w:val="Textoindependiente"/>
                            <w:spacing w:before="10"/>
                            <w:rPr>
                              <w:color w:val="FFFFFF" w:themeColor="background1"/>
                              <w:lang w:val="en-US"/>
                            </w:rPr>
                          </w:pPr>
                          <w:r w:rsidRPr="00CC2D64">
                            <w:rPr>
                              <w:color w:val="FFFFFF" w:themeColor="background1"/>
                              <w:lang w:val="en-US"/>
                            </w:rPr>
                            <w:t>https://revistasapiensec.com/index.php/sapiens_in_education/index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1E1F7FC" id="_x0000_t202" coordsize="21600,21600" o:spt="202" path="m,l,21600r21600,l21600,xe">
              <v:stroke joinstyle="miter"/>
              <v:path gradientshapeok="t" o:connecttype="rect"/>
            </v:shapetype>
            <v:shape id="Textbox 4" o:spid="_x0000_s1027" type="#_x0000_t202" style="position:absolute;margin-left:76.2pt;margin-top:39.75pt;width:327pt;height:27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" filled="f" stroked="f">
              <v:textbox inset="0,0,0,0">
                <w:txbxContent>
                  <w:p w14:paraId="2469604E" w14:textId="5AAF232A" w:rsidR="00EE59EC" w:rsidRDefault="00EE59EC" w:rsidP="00EE59EC">
                    <w:pPr>
                      <w:pStyle w:val="Textoindependiente"/>
                      <w:spacing w:before="10"/>
                      <w:rPr>
                        <w:color w:val="FFFFFF" w:themeColor="background1"/>
                        <w:spacing w:val="-2"/>
                        <w:lang w:val="en-US"/>
                      </w:rPr>
                    </w:pPr>
                    <w:r w:rsidRPr="00CC2D64">
                      <w:rPr>
                        <w:color w:val="FFFFFF" w:themeColor="background1"/>
                        <w:lang w:val="en-US"/>
                      </w:rPr>
                      <w:t>Vol.</w:t>
                    </w:r>
                    <w:r>
                      <w:rPr>
                        <w:color w:val="FFFFFF" w:themeColor="background1"/>
                        <w:lang w:val="en-US"/>
                      </w:rPr>
                      <w:t>2</w:t>
                    </w:r>
                    <w:r w:rsidRPr="00CC2D64">
                      <w:rPr>
                        <w:color w:val="FFFFFF" w:themeColor="background1"/>
                        <w:spacing w:val="-1"/>
                        <w:lang w:val="en-US"/>
                      </w:rPr>
                      <w:t xml:space="preserve"> </w:t>
                    </w:r>
                    <w:r w:rsidRPr="00CC2D64">
                      <w:rPr>
                        <w:color w:val="FFFFFF" w:themeColor="background1"/>
                        <w:lang w:val="en-US"/>
                      </w:rPr>
                      <w:t>No.</w:t>
                    </w:r>
                    <w:r w:rsidR="003904D3">
                      <w:rPr>
                        <w:color w:val="FFFFFF" w:themeColor="background1"/>
                        <w:lang w:val="en-US"/>
                      </w:rPr>
                      <w:t>7</w:t>
                    </w:r>
                    <w:r w:rsidRPr="00CC2D64">
                      <w:rPr>
                        <w:color w:val="FFFFFF" w:themeColor="background1"/>
                        <w:spacing w:val="-1"/>
                        <w:lang w:val="en-US"/>
                      </w:rPr>
                      <w:t xml:space="preserve"> </w:t>
                    </w:r>
                    <w:r w:rsidRPr="00CC2D64">
                      <w:rPr>
                        <w:color w:val="FFFFFF" w:themeColor="background1"/>
                        <w:lang w:val="en-US"/>
                      </w:rPr>
                      <w:t>(202</w:t>
                    </w:r>
                    <w:r>
                      <w:rPr>
                        <w:color w:val="FFFFFF" w:themeColor="background1"/>
                        <w:lang w:val="en-US"/>
                      </w:rPr>
                      <w:t>5</w:t>
                    </w:r>
                    <w:r w:rsidRPr="00CC2D64">
                      <w:rPr>
                        <w:color w:val="FFFFFF" w:themeColor="background1"/>
                        <w:lang w:val="en-US"/>
                      </w:rPr>
                      <w:t>): Journal</w:t>
                    </w:r>
                    <w:r w:rsidRPr="00CC2D64">
                      <w:rPr>
                        <w:color w:val="FFFFFF" w:themeColor="background1"/>
                        <w:spacing w:val="-1"/>
                        <w:lang w:val="en-US"/>
                      </w:rPr>
                      <w:t xml:space="preserve"> </w:t>
                    </w:r>
                    <w:r w:rsidRPr="00CC2D64">
                      <w:rPr>
                        <w:color w:val="FFFFFF" w:themeColor="background1"/>
                        <w:spacing w:val="-2"/>
                        <w:lang w:val="en-US"/>
                      </w:rPr>
                      <w:t xml:space="preserve">Scientific    </w:t>
                    </w:r>
                    <w:r>
                      <w:rPr>
                        <w:color w:val="FFFFFF" w:themeColor="background1"/>
                        <w:spacing w:val="-2"/>
                        <w:lang w:val="en-US"/>
                      </w:rPr>
                      <w:t xml:space="preserve">              </w:t>
                    </w:r>
                    <w:r w:rsidRPr="00CC2D64">
                      <w:rPr>
                        <w:b/>
                        <w:bCs/>
                        <w:color w:val="FFFFFF" w:themeColor="background1"/>
                        <w:spacing w:val="-2"/>
                        <w:lang w:val="en-US"/>
                      </w:rPr>
                      <w:t>ISSN: </w:t>
                    </w:r>
                    <w:hyperlink r:id="rId3" w:history="1">
                      <w:r w:rsidRPr="00CC2D64">
                        <w:rPr>
                          <w:rStyle w:val="Hipervnculo"/>
                          <w:b/>
                          <w:bCs/>
                          <w:color w:val="FFFFFF" w:themeColor="background1"/>
                          <w:spacing w:val="-2"/>
                          <w:lang w:val="en-US"/>
                        </w:rPr>
                        <w:t>3073-1534</w:t>
                      </w:r>
                    </w:hyperlink>
                  </w:p>
                  <w:p w14:paraId="79A066A6" w14:textId="77777777" w:rsidR="00EE59EC" w:rsidRPr="00CC2D64" w:rsidRDefault="00EE59EC" w:rsidP="00EE59EC">
                    <w:pPr>
                      <w:pStyle w:val="Textoindependiente"/>
                      <w:spacing w:before="10"/>
                      <w:rPr>
                        <w:color w:val="FFFFFF" w:themeColor="background1"/>
                        <w:lang w:val="en-US"/>
                      </w:rPr>
                    </w:pPr>
                    <w:r w:rsidRPr="00CC2D64">
                      <w:rPr>
                        <w:color w:val="FFFFFF" w:themeColor="background1"/>
                        <w:lang w:val="en-US"/>
                      </w:rPr>
                      <w:t>https://revistasapiensec.com/index.php/sapiens_in_education/index</w:t>
                    </w:r>
                  </w:p>
                </w:txbxContent>
              </v:textbox>
              <w10:wrap anchorx="margin" anchory="margin"/>
            </v:shape>
          </w:pict>
        </mc:Fallback>
      </mc:AlternateContent>
    </w:r>
    <w:r w:rsidRPr="003B08C0">
      <w:t xml:space="preserve"> </w:t>
    </w:r>
  </w:p>
  <w:p w14:paraId="57463104" w14:textId="2F789322" w:rsidR="00C06D38" w:rsidRDefault="00C06D38" w:rsidP="00EE59EC">
    <w:pPr>
      <w:pStyle w:val="Encabezado"/>
    </w:pPr>
  </w:p>
  <w:p w14:paraId="3764EDEC" w14:textId="77777777" w:rsidR="00A84881" w:rsidRPr="00EE59EC" w:rsidRDefault="00A84881" w:rsidP="00EE59E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EA"/>
    <w:rsid w:val="0002683D"/>
    <w:rsid w:val="000346D2"/>
    <w:rsid w:val="00050CA7"/>
    <w:rsid w:val="000772D1"/>
    <w:rsid w:val="000C0010"/>
    <w:rsid w:val="000C22D9"/>
    <w:rsid w:val="000E51F5"/>
    <w:rsid w:val="0011613B"/>
    <w:rsid w:val="001268D1"/>
    <w:rsid w:val="00127D67"/>
    <w:rsid w:val="00151D69"/>
    <w:rsid w:val="00155B5E"/>
    <w:rsid w:val="00165D8A"/>
    <w:rsid w:val="00185D7D"/>
    <w:rsid w:val="001C4BDD"/>
    <w:rsid w:val="001C592A"/>
    <w:rsid w:val="001C60AF"/>
    <w:rsid w:val="001D63BD"/>
    <w:rsid w:val="001E6EE0"/>
    <w:rsid w:val="001F2AA3"/>
    <w:rsid w:val="00201483"/>
    <w:rsid w:val="002268B2"/>
    <w:rsid w:val="00230D51"/>
    <w:rsid w:val="00243694"/>
    <w:rsid w:val="00246F8F"/>
    <w:rsid w:val="00254BCF"/>
    <w:rsid w:val="00265294"/>
    <w:rsid w:val="0028029C"/>
    <w:rsid w:val="002A0B86"/>
    <w:rsid w:val="002A5101"/>
    <w:rsid w:val="002B18A0"/>
    <w:rsid w:val="00304A4E"/>
    <w:rsid w:val="00310A2D"/>
    <w:rsid w:val="0031594F"/>
    <w:rsid w:val="003229D6"/>
    <w:rsid w:val="003520C6"/>
    <w:rsid w:val="00362A84"/>
    <w:rsid w:val="00365380"/>
    <w:rsid w:val="0037052D"/>
    <w:rsid w:val="003904D3"/>
    <w:rsid w:val="003A476D"/>
    <w:rsid w:val="003D53FC"/>
    <w:rsid w:val="003E3609"/>
    <w:rsid w:val="00417273"/>
    <w:rsid w:val="00442948"/>
    <w:rsid w:val="00447EEB"/>
    <w:rsid w:val="00451943"/>
    <w:rsid w:val="00453AA7"/>
    <w:rsid w:val="00463F13"/>
    <w:rsid w:val="0047142B"/>
    <w:rsid w:val="004A4E01"/>
    <w:rsid w:val="004A6DC1"/>
    <w:rsid w:val="004B4D3C"/>
    <w:rsid w:val="004B556F"/>
    <w:rsid w:val="004C01BE"/>
    <w:rsid w:val="004D457F"/>
    <w:rsid w:val="004F5AE8"/>
    <w:rsid w:val="0052664F"/>
    <w:rsid w:val="005456E4"/>
    <w:rsid w:val="00546E4E"/>
    <w:rsid w:val="005643E4"/>
    <w:rsid w:val="005760BE"/>
    <w:rsid w:val="005A4CE5"/>
    <w:rsid w:val="005C488A"/>
    <w:rsid w:val="005F01CD"/>
    <w:rsid w:val="005F6A0E"/>
    <w:rsid w:val="00613B65"/>
    <w:rsid w:val="00617C5E"/>
    <w:rsid w:val="00624E5C"/>
    <w:rsid w:val="006347ED"/>
    <w:rsid w:val="006504BB"/>
    <w:rsid w:val="0065062B"/>
    <w:rsid w:val="00672EF9"/>
    <w:rsid w:val="0068499F"/>
    <w:rsid w:val="006B1312"/>
    <w:rsid w:val="006C08F0"/>
    <w:rsid w:val="006D15E3"/>
    <w:rsid w:val="006E7520"/>
    <w:rsid w:val="006F2124"/>
    <w:rsid w:val="006F7725"/>
    <w:rsid w:val="00712183"/>
    <w:rsid w:val="007223E5"/>
    <w:rsid w:val="00724106"/>
    <w:rsid w:val="0074114B"/>
    <w:rsid w:val="007700E0"/>
    <w:rsid w:val="007B299F"/>
    <w:rsid w:val="007B363E"/>
    <w:rsid w:val="007C64BB"/>
    <w:rsid w:val="007E7357"/>
    <w:rsid w:val="007F4D9D"/>
    <w:rsid w:val="007F5188"/>
    <w:rsid w:val="007F732C"/>
    <w:rsid w:val="00800BD1"/>
    <w:rsid w:val="00872606"/>
    <w:rsid w:val="008810D3"/>
    <w:rsid w:val="00883843"/>
    <w:rsid w:val="00887C88"/>
    <w:rsid w:val="00895B52"/>
    <w:rsid w:val="008A0D20"/>
    <w:rsid w:val="00913497"/>
    <w:rsid w:val="00923DB6"/>
    <w:rsid w:val="00927E22"/>
    <w:rsid w:val="009C2E38"/>
    <w:rsid w:val="009D454B"/>
    <w:rsid w:val="009E2B75"/>
    <w:rsid w:val="00A12700"/>
    <w:rsid w:val="00A44952"/>
    <w:rsid w:val="00A55AD7"/>
    <w:rsid w:val="00A72502"/>
    <w:rsid w:val="00A77EE8"/>
    <w:rsid w:val="00A84881"/>
    <w:rsid w:val="00A90C89"/>
    <w:rsid w:val="00AC12C0"/>
    <w:rsid w:val="00AC6E39"/>
    <w:rsid w:val="00AD350D"/>
    <w:rsid w:val="00AF4EEE"/>
    <w:rsid w:val="00B21FA7"/>
    <w:rsid w:val="00B27DF7"/>
    <w:rsid w:val="00B36978"/>
    <w:rsid w:val="00B50138"/>
    <w:rsid w:val="00B8004F"/>
    <w:rsid w:val="00B8402C"/>
    <w:rsid w:val="00B936F4"/>
    <w:rsid w:val="00B97100"/>
    <w:rsid w:val="00BA75A9"/>
    <w:rsid w:val="00BF532F"/>
    <w:rsid w:val="00C04DC9"/>
    <w:rsid w:val="00C06D38"/>
    <w:rsid w:val="00C13F08"/>
    <w:rsid w:val="00C14349"/>
    <w:rsid w:val="00C22A5C"/>
    <w:rsid w:val="00C3049C"/>
    <w:rsid w:val="00C308F7"/>
    <w:rsid w:val="00C36FDA"/>
    <w:rsid w:val="00C53512"/>
    <w:rsid w:val="00C661CC"/>
    <w:rsid w:val="00C81420"/>
    <w:rsid w:val="00C942A8"/>
    <w:rsid w:val="00CB2E0B"/>
    <w:rsid w:val="00CB31EA"/>
    <w:rsid w:val="00CB3E3B"/>
    <w:rsid w:val="00CC2DD4"/>
    <w:rsid w:val="00CE5354"/>
    <w:rsid w:val="00D10FD6"/>
    <w:rsid w:val="00D32E12"/>
    <w:rsid w:val="00D373D6"/>
    <w:rsid w:val="00D5255C"/>
    <w:rsid w:val="00D80DC1"/>
    <w:rsid w:val="00D81C4C"/>
    <w:rsid w:val="00D82CC7"/>
    <w:rsid w:val="00D915BF"/>
    <w:rsid w:val="00DC2B08"/>
    <w:rsid w:val="00DF753B"/>
    <w:rsid w:val="00E3769D"/>
    <w:rsid w:val="00E73B66"/>
    <w:rsid w:val="00E80429"/>
    <w:rsid w:val="00E858C9"/>
    <w:rsid w:val="00E87779"/>
    <w:rsid w:val="00E9117E"/>
    <w:rsid w:val="00E92513"/>
    <w:rsid w:val="00EA0CFE"/>
    <w:rsid w:val="00EB27F5"/>
    <w:rsid w:val="00EB6BAA"/>
    <w:rsid w:val="00EC240B"/>
    <w:rsid w:val="00EE59EC"/>
    <w:rsid w:val="00EE7548"/>
    <w:rsid w:val="00EF4DFD"/>
    <w:rsid w:val="00EF6109"/>
    <w:rsid w:val="00F032CB"/>
    <w:rsid w:val="00F03D84"/>
    <w:rsid w:val="00F4336E"/>
    <w:rsid w:val="00F67BAE"/>
    <w:rsid w:val="00FB0F18"/>
    <w:rsid w:val="00FB4C89"/>
    <w:rsid w:val="00FD6BA6"/>
    <w:rsid w:val="00FE389F"/>
    <w:rsid w:val="00FE3C65"/>
    <w:rsid w:val="00FE723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FC0043"/>
  <w15:docId w15:val="{B02676FB-3B72-4A3C-8222-0CE91827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8"/>
        <w:szCs w:val="28"/>
        <w:lang w:val="es-ES" w:eastAsia="es-ES" w:bidi="ar-SA"/>
      </w:rPr>
    </w:rPrDefault>
    <w:pPrDefault>
      <w:pPr>
        <w:spacing w:after="200" w:line="27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styleId="Subttulo">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Textodeglobo">
    <w:name w:val="Balloon Text"/>
    <w:basedOn w:val="Normal"/>
    <w:link w:val="TextodegloboCar"/>
    <w:uiPriority w:val="99"/>
    <w:semiHidden/>
    <w:unhideWhenUsed/>
    <w:rsid w:val="0068499F"/>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8499F"/>
    <w:rPr>
      <w:rFonts w:ascii="Lucida Grande" w:hAnsi="Lucida Grande" w:cs="Lucida Grande"/>
      <w:sz w:val="18"/>
      <w:szCs w:val="18"/>
    </w:rPr>
  </w:style>
  <w:style w:type="character" w:styleId="Hipervnculo">
    <w:name w:val="Hyperlink"/>
    <w:basedOn w:val="Fuentedeprrafopredeter"/>
    <w:uiPriority w:val="99"/>
    <w:unhideWhenUsed/>
    <w:rsid w:val="00672EF9"/>
    <w:rPr>
      <w:color w:val="0000FF" w:themeColor="hyperlink"/>
      <w:u w:val="single"/>
    </w:rPr>
  </w:style>
  <w:style w:type="character" w:styleId="Mencinsinresolver">
    <w:name w:val="Unresolved Mention"/>
    <w:basedOn w:val="Fuentedeprrafopredeter"/>
    <w:uiPriority w:val="99"/>
    <w:semiHidden/>
    <w:unhideWhenUsed/>
    <w:rsid w:val="005760BE"/>
    <w:rPr>
      <w:color w:val="605E5C"/>
      <w:shd w:val="clear" w:color="auto" w:fill="E1DFDD"/>
    </w:rPr>
  </w:style>
  <w:style w:type="paragraph" w:styleId="Encabezado">
    <w:name w:val="header"/>
    <w:basedOn w:val="Normal"/>
    <w:link w:val="EncabezadoCar"/>
    <w:uiPriority w:val="99"/>
    <w:unhideWhenUsed/>
    <w:rsid w:val="00EE59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59EC"/>
  </w:style>
  <w:style w:type="paragraph" w:styleId="Piedepgina">
    <w:name w:val="footer"/>
    <w:basedOn w:val="Normal"/>
    <w:link w:val="PiedepginaCar"/>
    <w:uiPriority w:val="99"/>
    <w:unhideWhenUsed/>
    <w:rsid w:val="00EE59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59EC"/>
  </w:style>
  <w:style w:type="paragraph" w:styleId="Textoindependiente">
    <w:name w:val="Body Text"/>
    <w:basedOn w:val="Normal"/>
    <w:link w:val="TextoindependienteCar"/>
    <w:uiPriority w:val="1"/>
    <w:qFormat/>
    <w:rsid w:val="00EE59EC"/>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TextoindependienteCar">
    <w:name w:val="Texto independiente Car"/>
    <w:basedOn w:val="Fuentedeprrafopredeter"/>
    <w:link w:val="Textoindependiente"/>
    <w:uiPriority w:val="1"/>
    <w:rsid w:val="00EE59EC"/>
    <w:rPr>
      <w:rFonts w:ascii="Times New Roman" w:eastAsia="Times New Roman" w:hAnsi="Times New Roman" w:cs="Times New Roman"/>
      <w:sz w:val="24"/>
      <w:szCs w:val="24"/>
      <w:lang w:eastAsia="en-US"/>
    </w:rPr>
  </w:style>
  <w:style w:type="paragraph" w:customStyle="1" w:styleId="a0">
    <w:name w:val="稿件类型"/>
    <w:basedOn w:val="Normal"/>
    <w:qFormat/>
    <w:rsid w:val="00A84881"/>
    <w:pPr>
      <w:widowControl w:val="0"/>
      <w:adjustRightInd w:val="0"/>
      <w:snapToGrid w:val="0"/>
      <w:spacing w:before="360" w:after="0" w:line="288" w:lineRule="auto"/>
    </w:pPr>
    <w:rPr>
      <w:rFonts w:ascii="Times New Roman" w:eastAsia="SimSun" w:hAnsi="Times New Roman" w:cs="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3205/zma001476" TargetMode="External"/><Relationship Id="rId18" Type="http://schemas.openxmlformats.org/officeDocument/2006/relationships/hyperlink" Target="https://doi.org/10.3233/SHTI210699" TargetMode="External"/><Relationship Id="rId26" Type="http://schemas.openxmlformats.org/officeDocument/2006/relationships/hyperlink" Target="https://doi.org/10.1186/s12909-022-03955-x" TargetMode="External"/><Relationship Id="rId39" Type="http://schemas.openxmlformats.org/officeDocument/2006/relationships/hyperlink" Target="https://doi.org/10.5688/ajpe8307" TargetMode="External"/><Relationship Id="rId21" Type="http://schemas.openxmlformats.org/officeDocument/2006/relationships/hyperlink" Target="https://doi.org/10.3233/SHTI250766" TargetMode="External"/><Relationship Id="rId34" Type="http://schemas.openxmlformats.org/officeDocument/2006/relationships/hyperlink" Target="https://doi.org/10.3205/zma001580" TargetMode="External"/><Relationship Id="rId42" Type="http://schemas.openxmlformats.org/officeDocument/2006/relationships/hyperlink" Target="https://doi.org/10.1097/CIN.0000000000000797" TargetMode="External"/><Relationship Id="rId47" Type="http://schemas.openxmlformats.org/officeDocument/2006/relationships/hyperlink" Target="https://doi.org/10.2196/66109" TargetMode="External"/><Relationship Id="rId50" Type="http://schemas.openxmlformats.org/officeDocument/2006/relationships/header" Target="header1.xml"/><Relationship Id="rId7" Type="http://schemas.openxmlformats.org/officeDocument/2006/relationships/hyperlink" Target="mailto:jcastrom@unibarranquilla.edu.com" TargetMode="External"/><Relationship Id="rId2" Type="http://schemas.openxmlformats.org/officeDocument/2006/relationships/settings" Target="settings.xml"/><Relationship Id="rId16" Type="http://schemas.openxmlformats.org/officeDocument/2006/relationships/hyperlink" Target="https://doi.org/10.1111/eip.13431" TargetMode="External"/><Relationship Id="rId29" Type="http://schemas.openxmlformats.org/officeDocument/2006/relationships/hyperlink" Target="https://doi.org/10.1371/journal.pone.0326109" TargetMode="External"/><Relationship Id="rId11" Type="http://schemas.openxmlformats.org/officeDocument/2006/relationships/hyperlink" Target="https://doi.org/10.1177/14604582221075554" TargetMode="External"/><Relationship Id="rId24" Type="http://schemas.openxmlformats.org/officeDocument/2006/relationships/hyperlink" Target="https://doi.org/10.1016/j.nedt.2021.105183" TargetMode="External"/><Relationship Id="rId32" Type="http://schemas.openxmlformats.org/officeDocument/2006/relationships/hyperlink" Target="https://doi.org/10.1007/978-3-031-17135-2_1" TargetMode="External"/><Relationship Id="rId37" Type="http://schemas.openxmlformats.org/officeDocument/2006/relationships/hyperlink" Target="https://doi.org/10.1016/j.nepr.2021.103136" TargetMode="External"/><Relationship Id="rId40" Type="http://schemas.openxmlformats.org/officeDocument/2006/relationships/hyperlink" Target="https://doi.org/10.1111/appy.12501" TargetMode="External"/><Relationship Id="rId45" Type="http://schemas.openxmlformats.org/officeDocument/2006/relationships/hyperlink" Target="https://doi.org/10.1590/1980-220X-REEUSP-2021-0488en"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hyperlink" Target="https://doi.org/10.1093/jamia/ocad223" TargetMode="External"/><Relationship Id="rId19" Type="http://schemas.openxmlformats.org/officeDocument/2006/relationships/hyperlink" Target="https://doi.org/10.3390/ijerph182010904" TargetMode="External"/><Relationship Id="rId31" Type="http://schemas.openxmlformats.org/officeDocument/2006/relationships/hyperlink" Target="https://doi.org/10.3389/fpsyg.2020.603984" TargetMode="External"/><Relationship Id="rId44" Type="http://schemas.openxmlformats.org/officeDocument/2006/relationships/hyperlink" Target="https://doi.org/10.1080/07853890.2024.2440630"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3233/SHTI230188" TargetMode="External"/><Relationship Id="rId14" Type="http://schemas.openxmlformats.org/officeDocument/2006/relationships/hyperlink" Target="https://doi.org/10.1093/pubmed/fdad058" TargetMode="External"/><Relationship Id="rId22" Type="http://schemas.openxmlformats.org/officeDocument/2006/relationships/hyperlink" Target="https://doi.org/10.12968/bjon.2024.33.4.206" TargetMode="External"/><Relationship Id="rId27" Type="http://schemas.openxmlformats.org/officeDocument/2006/relationships/hyperlink" Target="https://doi.org/10.29271/jcpsp.2025.02.229" TargetMode="External"/><Relationship Id="rId30" Type="http://schemas.openxmlformats.org/officeDocument/2006/relationships/hyperlink" Target="https://doi.org/10.1186/s12909-023-04552-2" TargetMode="External"/><Relationship Id="rId35" Type="http://schemas.openxmlformats.org/officeDocument/2006/relationships/hyperlink" Target="https://doi.org/10.1093/pubmed/fdac143" TargetMode="External"/><Relationship Id="rId43" Type="http://schemas.openxmlformats.org/officeDocument/2006/relationships/hyperlink" Target="https://doi.org/10.2196/31977" TargetMode="External"/><Relationship Id="rId48" Type="http://schemas.openxmlformats.org/officeDocument/2006/relationships/hyperlink" Target="https://doi.org/10.3389/fpubh.2023.1167752" TargetMode="External"/><Relationship Id="rId8" Type="http://schemas.openxmlformats.org/officeDocument/2006/relationships/hyperlink" Target="https://orcid.org/0000-0003-1656-492X" TargetMode="External"/><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doi.org/10.3390/ejihpe12120132" TargetMode="External"/><Relationship Id="rId17" Type="http://schemas.openxmlformats.org/officeDocument/2006/relationships/hyperlink" Target="https://doi.org/10.26635/6965.6565" TargetMode="External"/><Relationship Id="rId25" Type="http://schemas.openxmlformats.org/officeDocument/2006/relationships/hyperlink" Target="https://doi.org/10.5858/arpa.2021-0473-RA" TargetMode="External"/><Relationship Id="rId33" Type="http://schemas.openxmlformats.org/officeDocument/2006/relationships/hyperlink" Target="https://doi.org/10.1186/s12909-022-03163-7" TargetMode="External"/><Relationship Id="rId38" Type="http://schemas.openxmlformats.org/officeDocument/2006/relationships/hyperlink" Target="https://doi.org/10.1093/cid/ciac048" TargetMode="External"/><Relationship Id="rId46" Type="http://schemas.openxmlformats.org/officeDocument/2006/relationships/hyperlink" Target="https://doi.org/10.2533/chimia.2021.681" TargetMode="External"/><Relationship Id="rId20" Type="http://schemas.openxmlformats.org/officeDocument/2006/relationships/hyperlink" Target="https://doi.org/10.1111/tid.14297" TargetMode="External"/><Relationship Id="rId41" Type="http://schemas.openxmlformats.org/officeDocument/2006/relationships/hyperlink" Target="https://doi.org/10.2196/66157" TargetMode="External"/><Relationship Id="rId1" Type="http://schemas.openxmlformats.org/officeDocument/2006/relationships/styles" Target="styles.xml"/><Relationship Id="rId6" Type="http://schemas.openxmlformats.org/officeDocument/2006/relationships/hyperlink" Target="https://orcid.org/0000-0002-0935-9496" TargetMode="External"/><Relationship Id="rId15" Type="http://schemas.openxmlformats.org/officeDocument/2006/relationships/hyperlink" Target="https://doi.org/10.1371/journal.pone.0274644" TargetMode="External"/><Relationship Id="rId23" Type="http://schemas.openxmlformats.org/officeDocument/2006/relationships/hyperlink" Target="https://doi.org/10.1016/j.pedn.2023.09.015" TargetMode="External"/><Relationship Id="rId28" Type="http://schemas.openxmlformats.org/officeDocument/2006/relationships/hyperlink" Target="https://doi.org/10.1038/s41562-021-01074-z" TargetMode="External"/><Relationship Id="rId36" Type="http://schemas.openxmlformats.org/officeDocument/2006/relationships/hyperlink" Target="https://doi.org/10.2196/43333" TargetMode="External"/><Relationship Id="rId49" Type="http://schemas.openxmlformats.org/officeDocument/2006/relationships/hyperlink" Target="https://doi.org/10.1093/jamia/ocac24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s://portal.issn.org/resource/ISSN-L/3073-1534" TargetMode="External"/><Relationship Id="rId2" Type="http://schemas.openxmlformats.org/officeDocument/2006/relationships/hyperlink" Target="https://portal.issn.org/resource/ISSN-L/3073-1534"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16</Pages>
  <Words>7432</Words>
  <Characters>40876</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ESCORCIA REYE</dc:creator>
  <cp:lastModifiedBy>DANIEL O. RAMIREZ GUEVARA</cp:lastModifiedBy>
  <cp:revision>13</cp:revision>
  <dcterms:created xsi:type="dcterms:W3CDTF">2025-08-01T02:03:00Z</dcterms:created>
  <dcterms:modified xsi:type="dcterms:W3CDTF">2026-01-29T20:33:00Z</dcterms:modified>
</cp:coreProperties>
</file>